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2200335"/>
        <w:docPartObj>
          <w:docPartGallery w:val="Cover Pages"/>
          <w:docPartUnique/>
        </w:docPartObj>
      </w:sdtPr>
      <w:sdtEndPr/>
      <w:sdtContent>
        <w:p w:rsidR="00D55EBD" w:rsidRDefault="00D55EBD"/>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D55EBD">
            <w:sdt>
              <w:sdtPr>
                <w:rPr>
                  <w:color w:val="2E74B5" w:themeColor="accent1" w:themeShade="BF"/>
                  <w:sz w:val="24"/>
                  <w:szCs w:val="24"/>
                </w:rPr>
                <w:alias w:val="Company"/>
                <w:id w:val="13406915"/>
                <w:placeholder>
                  <w:docPart w:val="D0E4E9278A504B1D9D96DB62B341F6F1"/>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D55EBD" w:rsidRDefault="00D55EBD" w:rsidP="00D55EBD">
                    <w:pPr>
                      <w:pStyle w:val="NoSpacing"/>
                      <w:rPr>
                        <w:color w:val="2E74B5" w:themeColor="accent1" w:themeShade="BF"/>
                        <w:sz w:val="24"/>
                      </w:rPr>
                    </w:pPr>
                    <w:r>
                      <w:rPr>
                        <w:color w:val="2E74B5" w:themeColor="accent1" w:themeShade="BF"/>
                        <w:sz w:val="24"/>
                        <w:szCs w:val="24"/>
                      </w:rPr>
                      <w:t>BLENDTECH</w:t>
                    </w:r>
                  </w:p>
                </w:tc>
              </w:sdtContent>
            </w:sdt>
          </w:tr>
          <w:tr w:rsidR="00D55EBD">
            <w:tc>
              <w:tcPr>
                <w:tcW w:w="7672" w:type="dxa"/>
              </w:tcPr>
              <w:sdt>
                <w:sdtPr>
                  <w:rPr>
                    <w:rFonts w:asciiTheme="majorHAnsi" w:eastAsiaTheme="majorEastAsia" w:hAnsiTheme="majorHAnsi" w:cstheme="majorBidi"/>
                    <w:color w:val="5B9BD5" w:themeColor="accent1"/>
                    <w:sz w:val="88"/>
                    <w:szCs w:val="88"/>
                  </w:rPr>
                  <w:alias w:val="Title"/>
                  <w:id w:val="13406919"/>
                  <w:placeholder>
                    <w:docPart w:val="9D8B60E6D8E94737809BEDA534CBAADA"/>
                  </w:placeholder>
                  <w:dataBinding w:prefixMappings="xmlns:ns0='http://schemas.openxmlformats.org/package/2006/metadata/core-properties' xmlns:ns1='http://purl.org/dc/elements/1.1/'" w:xpath="/ns0:coreProperties[1]/ns1:title[1]" w:storeItemID="{6C3C8BC8-F283-45AE-878A-BAB7291924A1}"/>
                  <w:text/>
                </w:sdtPr>
                <w:sdtEndPr/>
                <w:sdtContent>
                  <w:p w:rsidR="00D55EBD" w:rsidRDefault="00D55EBD" w:rsidP="00D55EBD">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TMS6 Load Rack Communication Testing</w:t>
                    </w:r>
                  </w:p>
                </w:sdtContent>
              </w:sdt>
            </w:tc>
          </w:tr>
          <w:tr w:rsidR="00D55EBD">
            <w:sdt>
              <w:sdtPr>
                <w:rPr>
                  <w:color w:val="2E74B5" w:themeColor="accent1" w:themeShade="BF"/>
                  <w:sz w:val="24"/>
                  <w:szCs w:val="24"/>
                </w:rPr>
                <w:alias w:val="Subtitle"/>
                <w:id w:val="13406923"/>
                <w:placeholder>
                  <w:docPart w:val="94A5F7C32EC04A55B508D41EACC4639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55EBD" w:rsidRDefault="00D55EBD" w:rsidP="00D55EBD">
                    <w:pPr>
                      <w:pStyle w:val="NoSpacing"/>
                      <w:rPr>
                        <w:color w:val="2E74B5" w:themeColor="accent1" w:themeShade="BF"/>
                        <w:sz w:val="24"/>
                      </w:rPr>
                    </w:pPr>
                    <w:r>
                      <w:rPr>
                        <w:color w:val="2E74B5" w:themeColor="accent1" w:themeShade="BF"/>
                        <w:sz w:val="24"/>
                        <w:szCs w:val="24"/>
                      </w:rPr>
                      <w:t>Testing 4 – wire 485 loopback and ping over IP from TMS6</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D55EBD">
            <w:tc>
              <w:tcPr>
                <w:tcW w:w="7221" w:type="dxa"/>
                <w:tcMar>
                  <w:top w:w="216" w:type="dxa"/>
                  <w:left w:w="115" w:type="dxa"/>
                  <w:bottom w:w="216" w:type="dxa"/>
                  <w:right w:w="115" w:type="dxa"/>
                </w:tcMar>
              </w:tcPr>
              <w:sdt>
                <w:sdtPr>
                  <w:rPr>
                    <w:color w:val="5B9BD5" w:themeColor="accent1"/>
                    <w:sz w:val="28"/>
                    <w:szCs w:val="28"/>
                  </w:rPr>
                  <w:alias w:val="Author"/>
                  <w:id w:val="13406928"/>
                  <w:placeholder>
                    <w:docPart w:val="E4BE79F8224A4EEDBBBFF854A48C0333"/>
                  </w:placeholder>
                  <w:dataBinding w:prefixMappings="xmlns:ns0='http://schemas.openxmlformats.org/package/2006/metadata/core-properties' xmlns:ns1='http://purl.org/dc/elements/1.1/'" w:xpath="/ns0:coreProperties[1]/ns1:creator[1]" w:storeItemID="{6C3C8BC8-F283-45AE-878A-BAB7291924A1}"/>
                  <w:text/>
                </w:sdtPr>
                <w:sdtEndPr/>
                <w:sdtContent>
                  <w:p w:rsidR="00D55EBD" w:rsidRDefault="00D55EBD">
                    <w:pPr>
                      <w:pStyle w:val="NoSpacing"/>
                      <w:rPr>
                        <w:color w:val="5B9BD5" w:themeColor="accent1"/>
                        <w:sz w:val="28"/>
                        <w:szCs w:val="28"/>
                      </w:rPr>
                    </w:pPr>
                    <w:r>
                      <w:rPr>
                        <w:color w:val="5B9BD5" w:themeColor="accent1"/>
                        <w:sz w:val="28"/>
                        <w:szCs w:val="28"/>
                      </w:rPr>
                      <w:t>Joshua Edelman</w:t>
                    </w:r>
                  </w:p>
                </w:sdtContent>
              </w:sdt>
              <w:sdt>
                <w:sdtPr>
                  <w:rPr>
                    <w:color w:val="5B9BD5" w:themeColor="accent1"/>
                    <w:sz w:val="28"/>
                    <w:szCs w:val="28"/>
                  </w:rPr>
                  <w:alias w:val="Date"/>
                  <w:tag w:val="Date"/>
                  <w:id w:val="13406932"/>
                  <w:placeholder>
                    <w:docPart w:val="A36F4DF0FA8044FCACEC2A6DA2BB3A77"/>
                  </w:placeholder>
                  <w:dataBinding w:prefixMappings="xmlns:ns0='http://schemas.microsoft.com/office/2006/coverPageProps'" w:xpath="/ns0:CoverPageProperties[1]/ns0:PublishDate[1]" w:storeItemID="{55AF091B-3C7A-41E3-B477-F2FDAA23CFDA}"/>
                  <w:date w:fullDate="2014-12-29T00:00:00Z">
                    <w:dateFormat w:val="M-d-yyyy"/>
                    <w:lid w:val="en-US"/>
                    <w:storeMappedDataAs w:val="dateTime"/>
                    <w:calendar w:val="gregorian"/>
                  </w:date>
                </w:sdtPr>
                <w:sdtEndPr/>
                <w:sdtContent>
                  <w:p w:rsidR="00D55EBD" w:rsidRDefault="00D55EBD">
                    <w:pPr>
                      <w:pStyle w:val="NoSpacing"/>
                      <w:rPr>
                        <w:color w:val="5B9BD5" w:themeColor="accent1"/>
                        <w:sz w:val="28"/>
                        <w:szCs w:val="28"/>
                      </w:rPr>
                    </w:pPr>
                    <w:r>
                      <w:rPr>
                        <w:color w:val="5B9BD5" w:themeColor="accent1"/>
                        <w:sz w:val="28"/>
                        <w:szCs w:val="28"/>
                      </w:rPr>
                      <w:t>12-29-2014</w:t>
                    </w:r>
                  </w:p>
                </w:sdtContent>
              </w:sdt>
              <w:p w:rsidR="00D55EBD" w:rsidRDefault="00D55EBD">
                <w:pPr>
                  <w:pStyle w:val="NoSpacing"/>
                  <w:rPr>
                    <w:color w:val="5B9BD5" w:themeColor="accent1"/>
                  </w:rPr>
                </w:pPr>
              </w:p>
            </w:tc>
          </w:tr>
        </w:tbl>
        <w:p w:rsidR="00D55EBD" w:rsidRDefault="00D55EBD">
          <w:pPr>
            <w:spacing w:after="160" w:line="259" w:lineRule="auto"/>
          </w:pPr>
          <w:r>
            <w:br w:type="page"/>
          </w:r>
        </w:p>
      </w:sdtContent>
    </w:sdt>
    <w:tbl>
      <w:tblPr>
        <w:tblStyle w:val="TableGrid"/>
        <w:tblW w:w="0" w:type="auto"/>
        <w:tblLook w:val="04A0" w:firstRow="1" w:lastRow="0" w:firstColumn="1" w:lastColumn="0" w:noHBand="0" w:noVBand="1"/>
      </w:tblPr>
      <w:tblGrid>
        <w:gridCol w:w="9350"/>
      </w:tblGrid>
      <w:tr w:rsidR="00D55EBD" w:rsidTr="00D55EBD">
        <w:tc>
          <w:tcPr>
            <w:tcW w:w="9350" w:type="dxa"/>
            <w:tcBorders>
              <w:top w:val="nil"/>
              <w:left w:val="nil"/>
              <w:bottom w:val="nil"/>
              <w:right w:val="nil"/>
            </w:tcBorders>
            <w:shd w:val="clear" w:color="auto" w:fill="1F4E79" w:themeFill="accent1" w:themeFillShade="80"/>
          </w:tcPr>
          <w:p w:rsidR="00D55EBD" w:rsidRPr="00D55EBD" w:rsidRDefault="00D55EBD">
            <w:pPr>
              <w:rPr>
                <w:b/>
                <w:color w:val="FFFFFF" w:themeColor="background1"/>
                <w:sz w:val="28"/>
                <w:szCs w:val="28"/>
              </w:rPr>
            </w:pPr>
            <w:r>
              <w:rPr>
                <w:b/>
                <w:color w:val="FFFFFF" w:themeColor="background1"/>
                <w:sz w:val="28"/>
                <w:szCs w:val="28"/>
              </w:rPr>
              <w:lastRenderedPageBreak/>
              <w:t>Table of Contents</w:t>
            </w:r>
          </w:p>
        </w:tc>
      </w:tr>
    </w:tbl>
    <w:p w:rsidR="00D55EBD" w:rsidRDefault="00D55E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3150"/>
        <w:gridCol w:w="5930"/>
      </w:tblGrid>
      <w:tr w:rsidR="00D55EBD" w:rsidTr="00C14F56">
        <w:tc>
          <w:tcPr>
            <w:tcW w:w="270" w:type="dxa"/>
          </w:tcPr>
          <w:p w:rsidR="00D55EBD" w:rsidRPr="00C14F56" w:rsidRDefault="00C14F56">
            <w:pPr>
              <w:rPr>
                <w:b/>
              </w:rPr>
            </w:pPr>
            <w:r w:rsidRPr="00C14F56">
              <w:rPr>
                <w:b/>
              </w:rPr>
              <w:t>1</w:t>
            </w:r>
          </w:p>
        </w:tc>
        <w:tc>
          <w:tcPr>
            <w:tcW w:w="3150" w:type="dxa"/>
          </w:tcPr>
          <w:p w:rsidR="00D55EBD" w:rsidRPr="00C14F56" w:rsidRDefault="00D55EBD">
            <w:pPr>
              <w:rPr>
                <w:b/>
              </w:rPr>
            </w:pPr>
            <w:r w:rsidRPr="00C14F56">
              <w:rPr>
                <w:b/>
              </w:rPr>
              <w:t>Overview</w:t>
            </w:r>
          </w:p>
        </w:tc>
        <w:tc>
          <w:tcPr>
            <w:tcW w:w="5930" w:type="dxa"/>
          </w:tcPr>
          <w:p w:rsidR="00D55EBD" w:rsidRPr="00C14F56" w:rsidRDefault="00C14F56">
            <w:pPr>
              <w:rPr>
                <w:b/>
              </w:rPr>
            </w:pPr>
            <w:r w:rsidRPr="00C14F56">
              <w:rPr>
                <w:b/>
              </w:rPr>
              <w:t>Pg. 2</w:t>
            </w:r>
          </w:p>
        </w:tc>
      </w:tr>
      <w:tr w:rsidR="00D55EBD" w:rsidTr="00C14F56">
        <w:tc>
          <w:tcPr>
            <w:tcW w:w="270" w:type="dxa"/>
          </w:tcPr>
          <w:p w:rsidR="00D55EBD" w:rsidRPr="00C14F56" w:rsidRDefault="00C14F56">
            <w:pPr>
              <w:rPr>
                <w:b/>
              </w:rPr>
            </w:pPr>
            <w:r w:rsidRPr="00C14F56">
              <w:rPr>
                <w:b/>
              </w:rPr>
              <w:t>2</w:t>
            </w:r>
          </w:p>
        </w:tc>
        <w:tc>
          <w:tcPr>
            <w:tcW w:w="3150" w:type="dxa"/>
          </w:tcPr>
          <w:p w:rsidR="00D55EBD" w:rsidRPr="00C14F56" w:rsidRDefault="00C14F56">
            <w:pPr>
              <w:rPr>
                <w:b/>
              </w:rPr>
            </w:pPr>
            <w:r w:rsidRPr="00C14F56">
              <w:rPr>
                <w:b/>
              </w:rPr>
              <w:t>Accessing Tools</w:t>
            </w:r>
          </w:p>
        </w:tc>
        <w:tc>
          <w:tcPr>
            <w:tcW w:w="5930" w:type="dxa"/>
          </w:tcPr>
          <w:p w:rsidR="00D55EBD" w:rsidRPr="00C14F56" w:rsidRDefault="00C14F56">
            <w:pPr>
              <w:rPr>
                <w:b/>
              </w:rPr>
            </w:pPr>
            <w:r w:rsidRPr="00C14F56">
              <w:rPr>
                <w:b/>
              </w:rPr>
              <w:t>Pg. 2</w:t>
            </w:r>
          </w:p>
        </w:tc>
      </w:tr>
      <w:tr w:rsidR="00D55EBD" w:rsidTr="00C14F56">
        <w:tc>
          <w:tcPr>
            <w:tcW w:w="270" w:type="dxa"/>
          </w:tcPr>
          <w:p w:rsidR="00D55EBD" w:rsidRDefault="00D55EBD"/>
        </w:tc>
        <w:tc>
          <w:tcPr>
            <w:tcW w:w="3150" w:type="dxa"/>
          </w:tcPr>
          <w:p w:rsidR="00D55EBD" w:rsidRDefault="00C14F56">
            <w:r>
              <w:t>Interface Application (Putty)</w:t>
            </w:r>
          </w:p>
        </w:tc>
        <w:tc>
          <w:tcPr>
            <w:tcW w:w="5930" w:type="dxa"/>
          </w:tcPr>
          <w:p w:rsidR="00D55EBD" w:rsidRDefault="00C14F56">
            <w:r>
              <w:t>Pg. 3</w:t>
            </w:r>
          </w:p>
        </w:tc>
      </w:tr>
      <w:tr w:rsidR="00D55EBD" w:rsidTr="00C14F56">
        <w:tc>
          <w:tcPr>
            <w:tcW w:w="270" w:type="dxa"/>
          </w:tcPr>
          <w:p w:rsidR="00D55EBD" w:rsidRDefault="00D55EBD"/>
        </w:tc>
        <w:tc>
          <w:tcPr>
            <w:tcW w:w="3150" w:type="dxa"/>
          </w:tcPr>
          <w:p w:rsidR="00D55EBD" w:rsidRDefault="00C14F56">
            <w:r>
              <w:t>From the TMS6 server</w:t>
            </w:r>
          </w:p>
        </w:tc>
        <w:tc>
          <w:tcPr>
            <w:tcW w:w="5930" w:type="dxa"/>
          </w:tcPr>
          <w:p w:rsidR="00D55EBD" w:rsidRDefault="00C14F56">
            <w:r>
              <w:t>Pg. 4</w:t>
            </w:r>
          </w:p>
        </w:tc>
      </w:tr>
      <w:tr w:rsidR="00D55EBD" w:rsidTr="00C14F56">
        <w:tc>
          <w:tcPr>
            <w:tcW w:w="270" w:type="dxa"/>
          </w:tcPr>
          <w:p w:rsidR="00D55EBD" w:rsidRPr="00C14F56" w:rsidRDefault="00C14F56">
            <w:pPr>
              <w:rPr>
                <w:b/>
              </w:rPr>
            </w:pPr>
            <w:r w:rsidRPr="00C14F56">
              <w:rPr>
                <w:b/>
              </w:rPr>
              <w:t>3</w:t>
            </w:r>
          </w:p>
        </w:tc>
        <w:tc>
          <w:tcPr>
            <w:tcW w:w="3150" w:type="dxa"/>
          </w:tcPr>
          <w:p w:rsidR="00D55EBD" w:rsidRPr="00C14F56" w:rsidRDefault="00C14F56">
            <w:pPr>
              <w:rPr>
                <w:b/>
              </w:rPr>
            </w:pPr>
            <w:r w:rsidRPr="00C14F56">
              <w:rPr>
                <w:b/>
              </w:rPr>
              <w:t>Establish Line Communication</w:t>
            </w:r>
          </w:p>
        </w:tc>
        <w:tc>
          <w:tcPr>
            <w:tcW w:w="5930" w:type="dxa"/>
          </w:tcPr>
          <w:p w:rsidR="00D55EBD" w:rsidRPr="00C14F56" w:rsidRDefault="00C14F56">
            <w:pPr>
              <w:rPr>
                <w:b/>
              </w:rPr>
            </w:pPr>
            <w:r w:rsidRPr="00C14F56">
              <w:rPr>
                <w:b/>
              </w:rPr>
              <w:t>Pg. 5</w:t>
            </w:r>
          </w:p>
        </w:tc>
      </w:tr>
      <w:tr w:rsidR="00D55EBD" w:rsidTr="00C14F56">
        <w:tc>
          <w:tcPr>
            <w:tcW w:w="270" w:type="dxa"/>
          </w:tcPr>
          <w:p w:rsidR="00D55EBD" w:rsidRDefault="00D55EBD"/>
        </w:tc>
        <w:tc>
          <w:tcPr>
            <w:tcW w:w="3150" w:type="dxa"/>
          </w:tcPr>
          <w:p w:rsidR="00D55EBD" w:rsidRDefault="00C14F56">
            <w:r>
              <w:t xml:space="preserve">RCUII/ </w:t>
            </w:r>
            <w:proofErr w:type="spellStart"/>
            <w:r>
              <w:t>Multiload</w:t>
            </w:r>
            <w:proofErr w:type="spellEnd"/>
          </w:p>
        </w:tc>
        <w:tc>
          <w:tcPr>
            <w:tcW w:w="5930" w:type="dxa"/>
          </w:tcPr>
          <w:p w:rsidR="00D55EBD" w:rsidRDefault="00C14F56">
            <w:r>
              <w:t>Pg. 5</w:t>
            </w:r>
          </w:p>
        </w:tc>
      </w:tr>
      <w:tr w:rsidR="00D55EBD" w:rsidTr="00C14F56">
        <w:tc>
          <w:tcPr>
            <w:tcW w:w="270" w:type="dxa"/>
          </w:tcPr>
          <w:p w:rsidR="00D55EBD" w:rsidRDefault="00D55EBD"/>
        </w:tc>
        <w:tc>
          <w:tcPr>
            <w:tcW w:w="3150" w:type="dxa"/>
          </w:tcPr>
          <w:p w:rsidR="00D55EBD" w:rsidRDefault="00C14F56">
            <w:r>
              <w:t>Other Devices</w:t>
            </w:r>
          </w:p>
        </w:tc>
        <w:tc>
          <w:tcPr>
            <w:tcW w:w="5930" w:type="dxa"/>
          </w:tcPr>
          <w:p w:rsidR="00C14F56" w:rsidRDefault="00C14F56">
            <w:r>
              <w:t>Pg. 5</w:t>
            </w:r>
          </w:p>
        </w:tc>
      </w:tr>
      <w:tr w:rsidR="00D55EBD" w:rsidTr="00C14F56">
        <w:tc>
          <w:tcPr>
            <w:tcW w:w="270" w:type="dxa"/>
          </w:tcPr>
          <w:p w:rsidR="00D55EBD" w:rsidRDefault="00D55EBD"/>
        </w:tc>
        <w:tc>
          <w:tcPr>
            <w:tcW w:w="3150" w:type="dxa"/>
          </w:tcPr>
          <w:p w:rsidR="00D55EBD" w:rsidRDefault="00C14F56">
            <w:r>
              <w:t>Establish Line Controller</w:t>
            </w:r>
          </w:p>
        </w:tc>
        <w:tc>
          <w:tcPr>
            <w:tcW w:w="5930" w:type="dxa"/>
          </w:tcPr>
          <w:p w:rsidR="00D55EBD" w:rsidRDefault="00C14F56">
            <w:r>
              <w:t>Pg. 5</w:t>
            </w:r>
          </w:p>
        </w:tc>
      </w:tr>
      <w:tr w:rsidR="00C14F56" w:rsidTr="00C14F56">
        <w:tc>
          <w:tcPr>
            <w:tcW w:w="270" w:type="dxa"/>
          </w:tcPr>
          <w:p w:rsidR="00C14F56" w:rsidRPr="00C14F56" w:rsidRDefault="00C14F56">
            <w:pPr>
              <w:rPr>
                <w:b/>
              </w:rPr>
            </w:pPr>
            <w:r w:rsidRPr="00C14F56">
              <w:rPr>
                <w:b/>
              </w:rPr>
              <w:t>4</w:t>
            </w:r>
          </w:p>
        </w:tc>
        <w:tc>
          <w:tcPr>
            <w:tcW w:w="3150" w:type="dxa"/>
          </w:tcPr>
          <w:p w:rsidR="00C14F56" w:rsidRPr="00C14F56" w:rsidRDefault="00C14F56">
            <w:pPr>
              <w:rPr>
                <w:b/>
              </w:rPr>
            </w:pPr>
            <w:r w:rsidRPr="00C14F56">
              <w:rPr>
                <w:b/>
              </w:rPr>
              <w:t>4 – Wire 485 Loopback Testing</w:t>
            </w:r>
          </w:p>
        </w:tc>
        <w:tc>
          <w:tcPr>
            <w:tcW w:w="5930" w:type="dxa"/>
          </w:tcPr>
          <w:p w:rsidR="00C14F56" w:rsidRPr="00C14F56" w:rsidRDefault="00C14F56">
            <w:pPr>
              <w:rPr>
                <w:b/>
              </w:rPr>
            </w:pPr>
            <w:r w:rsidRPr="00C14F56">
              <w:rPr>
                <w:b/>
              </w:rPr>
              <w:t>Pg. 7</w:t>
            </w:r>
          </w:p>
        </w:tc>
      </w:tr>
      <w:tr w:rsidR="00C14F56" w:rsidTr="00C14F56">
        <w:tc>
          <w:tcPr>
            <w:tcW w:w="270" w:type="dxa"/>
          </w:tcPr>
          <w:p w:rsidR="00C14F56" w:rsidRDefault="00C14F56"/>
        </w:tc>
        <w:tc>
          <w:tcPr>
            <w:tcW w:w="3150" w:type="dxa"/>
          </w:tcPr>
          <w:p w:rsidR="00C14F56" w:rsidRDefault="00C14F56">
            <w:r>
              <w:t xml:space="preserve">Using </w:t>
            </w:r>
            <w:proofErr w:type="spellStart"/>
            <w:r>
              <w:t>Lccom</w:t>
            </w:r>
            <w:proofErr w:type="spellEnd"/>
          </w:p>
        </w:tc>
        <w:tc>
          <w:tcPr>
            <w:tcW w:w="5930" w:type="dxa"/>
          </w:tcPr>
          <w:p w:rsidR="00C14F56" w:rsidRDefault="00C14F56">
            <w:r>
              <w:t>Pg. 7</w:t>
            </w:r>
          </w:p>
        </w:tc>
      </w:tr>
      <w:tr w:rsidR="00C14F56" w:rsidTr="00C14F56">
        <w:tc>
          <w:tcPr>
            <w:tcW w:w="270" w:type="dxa"/>
          </w:tcPr>
          <w:p w:rsidR="00C14F56" w:rsidRDefault="00C14F56"/>
        </w:tc>
        <w:tc>
          <w:tcPr>
            <w:tcW w:w="3150" w:type="dxa"/>
          </w:tcPr>
          <w:p w:rsidR="00C14F56" w:rsidRDefault="00C14F56">
            <w:r>
              <w:t>Serial Testing Procedure</w:t>
            </w:r>
          </w:p>
        </w:tc>
        <w:tc>
          <w:tcPr>
            <w:tcW w:w="5930" w:type="dxa"/>
          </w:tcPr>
          <w:p w:rsidR="00C14F56" w:rsidRDefault="00C14F56">
            <w:r>
              <w:t>Pg. 8</w:t>
            </w:r>
          </w:p>
        </w:tc>
      </w:tr>
      <w:tr w:rsidR="009225C7" w:rsidTr="00C14F56">
        <w:tc>
          <w:tcPr>
            <w:tcW w:w="270" w:type="dxa"/>
          </w:tcPr>
          <w:p w:rsidR="009225C7" w:rsidRDefault="009225C7"/>
        </w:tc>
        <w:tc>
          <w:tcPr>
            <w:tcW w:w="3150" w:type="dxa"/>
          </w:tcPr>
          <w:p w:rsidR="009225C7" w:rsidRDefault="009225C7">
            <w:r>
              <w:t>Communicating to Field Device</w:t>
            </w:r>
          </w:p>
        </w:tc>
        <w:tc>
          <w:tcPr>
            <w:tcW w:w="5930" w:type="dxa"/>
          </w:tcPr>
          <w:p w:rsidR="009225C7" w:rsidRDefault="00783471">
            <w:r>
              <w:t>Pg. 9</w:t>
            </w:r>
          </w:p>
        </w:tc>
      </w:tr>
      <w:tr w:rsidR="00CA69A3" w:rsidTr="00C14F56">
        <w:tc>
          <w:tcPr>
            <w:tcW w:w="270" w:type="dxa"/>
          </w:tcPr>
          <w:p w:rsidR="00CA69A3" w:rsidRDefault="00CA69A3"/>
        </w:tc>
        <w:tc>
          <w:tcPr>
            <w:tcW w:w="3150" w:type="dxa"/>
          </w:tcPr>
          <w:p w:rsidR="00CA69A3" w:rsidRDefault="00CA69A3">
            <w:r>
              <w:t>Protocol Options</w:t>
            </w:r>
          </w:p>
        </w:tc>
        <w:tc>
          <w:tcPr>
            <w:tcW w:w="5930" w:type="dxa"/>
          </w:tcPr>
          <w:p w:rsidR="00CA69A3" w:rsidRDefault="00CA69A3">
            <w:r>
              <w:t>Pg. 10</w:t>
            </w:r>
          </w:p>
        </w:tc>
      </w:tr>
      <w:tr w:rsidR="00C14F56" w:rsidTr="00C14F56">
        <w:tc>
          <w:tcPr>
            <w:tcW w:w="270" w:type="dxa"/>
          </w:tcPr>
          <w:p w:rsidR="00C14F56" w:rsidRPr="00C14F56" w:rsidRDefault="00C14F56">
            <w:pPr>
              <w:rPr>
                <w:b/>
              </w:rPr>
            </w:pPr>
            <w:r w:rsidRPr="00C14F56">
              <w:rPr>
                <w:b/>
              </w:rPr>
              <w:t>5</w:t>
            </w:r>
          </w:p>
        </w:tc>
        <w:tc>
          <w:tcPr>
            <w:tcW w:w="3150" w:type="dxa"/>
          </w:tcPr>
          <w:p w:rsidR="00C14F56" w:rsidRPr="00C14F56" w:rsidRDefault="00C14F56">
            <w:pPr>
              <w:rPr>
                <w:b/>
              </w:rPr>
            </w:pPr>
            <w:r w:rsidRPr="00C14F56">
              <w:rPr>
                <w:b/>
              </w:rPr>
              <w:t>Ping Testing</w:t>
            </w:r>
          </w:p>
        </w:tc>
        <w:tc>
          <w:tcPr>
            <w:tcW w:w="5930" w:type="dxa"/>
          </w:tcPr>
          <w:p w:rsidR="00C14F56" w:rsidRPr="00C14F56" w:rsidRDefault="00CA69A3">
            <w:pPr>
              <w:rPr>
                <w:b/>
              </w:rPr>
            </w:pPr>
            <w:r>
              <w:rPr>
                <w:b/>
              </w:rPr>
              <w:t>Pg. 11</w:t>
            </w:r>
          </w:p>
        </w:tc>
      </w:tr>
    </w:tbl>
    <w:p w:rsidR="00D55EBD" w:rsidRDefault="00D55EBD"/>
    <w:p w:rsidR="00D55EBD" w:rsidRDefault="00D55EBD">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p>
    <w:p w:rsidR="00CA69A3" w:rsidRDefault="00CA69A3">
      <w:pPr>
        <w:spacing w:after="160" w:line="259" w:lineRule="auto"/>
      </w:pPr>
      <w:bookmarkStart w:id="0" w:name="_GoBack"/>
      <w:bookmarkEnd w:id="0"/>
    </w:p>
    <w:tbl>
      <w:tblPr>
        <w:tblStyle w:val="TableGrid"/>
        <w:tblW w:w="0" w:type="auto"/>
        <w:tblLook w:val="04A0" w:firstRow="1" w:lastRow="0" w:firstColumn="1" w:lastColumn="0" w:noHBand="0" w:noVBand="1"/>
      </w:tblPr>
      <w:tblGrid>
        <w:gridCol w:w="9350"/>
      </w:tblGrid>
      <w:tr w:rsidR="000E72DD" w:rsidTr="00BE79CF">
        <w:tc>
          <w:tcPr>
            <w:tcW w:w="9350" w:type="dxa"/>
            <w:tcBorders>
              <w:top w:val="nil"/>
              <w:left w:val="nil"/>
              <w:bottom w:val="nil"/>
              <w:right w:val="nil"/>
            </w:tcBorders>
            <w:shd w:val="clear" w:color="auto" w:fill="44546A" w:themeFill="text2"/>
          </w:tcPr>
          <w:p w:rsidR="000E72DD" w:rsidRPr="00E37434" w:rsidRDefault="00E767FE" w:rsidP="000E72DD">
            <w:pPr>
              <w:rPr>
                <w:b/>
                <w:color w:val="FFFFFF" w:themeColor="background1"/>
                <w:sz w:val="28"/>
                <w:szCs w:val="28"/>
              </w:rPr>
            </w:pPr>
            <w:r>
              <w:rPr>
                <w:b/>
                <w:color w:val="FFFFFF" w:themeColor="background1"/>
                <w:sz w:val="28"/>
                <w:szCs w:val="28"/>
              </w:rPr>
              <w:lastRenderedPageBreak/>
              <w:t>TMS6 Load Rack Communications Testing</w:t>
            </w:r>
          </w:p>
        </w:tc>
      </w:tr>
    </w:tbl>
    <w:p w:rsidR="004C4F30" w:rsidRDefault="004C4F30" w:rsidP="00F35B37">
      <w:pPr>
        <w:rPr>
          <w:color w:val="44546A" w:themeColor="text2"/>
          <w:sz w:val="16"/>
          <w:szCs w:val="16"/>
        </w:rPr>
      </w:pPr>
    </w:p>
    <w:p w:rsidR="0019260D" w:rsidRPr="000D7B06" w:rsidRDefault="00D55EBD" w:rsidP="00F35B37">
      <w:pPr>
        <w:rPr>
          <w:b/>
          <w:sz w:val="28"/>
          <w:szCs w:val="28"/>
          <w:u w:val="single"/>
        </w:rPr>
      </w:pPr>
      <w:r>
        <w:rPr>
          <w:b/>
          <w:sz w:val="28"/>
          <w:szCs w:val="28"/>
          <w:u w:val="single"/>
        </w:rPr>
        <w:t xml:space="preserve">1 - </w:t>
      </w:r>
      <w:r w:rsidR="0019260D" w:rsidRPr="000D7B06">
        <w:rPr>
          <w:b/>
          <w:sz w:val="28"/>
          <w:szCs w:val="28"/>
          <w:u w:val="single"/>
        </w:rPr>
        <w:t>Overview</w:t>
      </w:r>
    </w:p>
    <w:p w:rsidR="00E767FE" w:rsidRPr="00E767FE" w:rsidRDefault="00E767FE" w:rsidP="00F35B37">
      <w:r w:rsidRPr="00E767FE">
        <w:t>The purpose of this document is to assist a BLENDTECH technician in establishing and validating communications to field devices.</w:t>
      </w:r>
    </w:p>
    <w:p w:rsidR="00E767FE" w:rsidRPr="00E767FE" w:rsidRDefault="00E767FE" w:rsidP="00F35B37"/>
    <w:p w:rsidR="00E767FE" w:rsidRPr="00E767FE" w:rsidRDefault="00E767FE" w:rsidP="00F35B37">
      <w:r w:rsidRPr="00E767FE">
        <w:t xml:space="preserve">There are two main protocols for transmitting information between devices. There </w:t>
      </w:r>
      <w:r w:rsidR="00FD105A">
        <w:t>are two methods</w:t>
      </w:r>
      <w:r w:rsidRPr="00E767FE">
        <w:t xml:space="preserve"> used to validate communications between devices, one for each protocol.</w:t>
      </w:r>
    </w:p>
    <w:p w:rsidR="00E767FE" w:rsidRDefault="00E767FE" w:rsidP="00F35B37">
      <w:pPr>
        <w:rPr>
          <w:color w:val="44546A" w:themeColor="text2"/>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069"/>
        <w:gridCol w:w="271"/>
      </w:tblGrid>
      <w:tr w:rsidR="00E767FE" w:rsidTr="00E767FE">
        <w:trPr>
          <w:gridAfter w:val="1"/>
          <w:wAfter w:w="271" w:type="dxa"/>
        </w:trPr>
        <w:tc>
          <w:tcPr>
            <w:tcW w:w="2610" w:type="dxa"/>
            <w:tcBorders>
              <w:right w:val="single" w:sz="4" w:space="0" w:color="FFFFFF" w:themeColor="background1"/>
            </w:tcBorders>
            <w:shd w:val="clear" w:color="auto" w:fill="1F4E79" w:themeFill="accent1" w:themeFillShade="80"/>
          </w:tcPr>
          <w:p w:rsidR="00E767FE" w:rsidRPr="00E767FE" w:rsidRDefault="00E767FE" w:rsidP="00F35B37">
            <w:pPr>
              <w:rPr>
                <w:color w:val="FFFFFF" w:themeColor="background1"/>
              </w:rPr>
            </w:pPr>
            <w:r w:rsidRPr="00E767FE">
              <w:rPr>
                <w:color w:val="FFFFFF" w:themeColor="background1"/>
              </w:rPr>
              <w:t>Communications Protocol</w:t>
            </w:r>
          </w:p>
        </w:tc>
        <w:tc>
          <w:tcPr>
            <w:tcW w:w="2069" w:type="dxa"/>
            <w:tcBorders>
              <w:left w:val="single" w:sz="4" w:space="0" w:color="FFFFFF" w:themeColor="background1"/>
            </w:tcBorders>
            <w:shd w:val="clear" w:color="auto" w:fill="1F4E79" w:themeFill="accent1" w:themeFillShade="80"/>
          </w:tcPr>
          <w:p w:rsidR="00E767FE" w:rsidRPr="00E767FE" w:rsidRDefault="00E767FE" w:rsidP="00F35B37">
            <w:pPr>
              <w:rPr>
                <w:color w:val="FFFFFF" w:themeColor="background1"/>
              </w:rPr>
            </w:pPr>
            <w:r w:rsidRPr="00E767FE">
              <w:rPr>
                <w:color w:val="FFFFFF" w:themeColor="background1"/>
              </w:rPr>
              <w:t>Validation Method</w:t>
            </w:r>
          </w:p>
        </w:tc>
      </w:tr>
      <w:tr w:rsidR="00E767FE" w:rsidTr="00E767FE">
        <w:tc>
          <w:tcPr>
            <w:tcW w:w="2610" w:type="dxa"/>
          </w:tcPr>
          <w:p w:rsidR="00E767FE" w:rsidRPr="00E767FE" w:rsidRDefault="00E767FE" w:rsidP="00F35B37">
            <w:pPr>
              <w:rPr>
                <w:color w:val="44546A" w:themeColor="text2"/>
              </w:rPr>
            </w:pPr>
            <w:r w:rsidRPr="00E767FE">
              <w:rPr>
                <w:color w:val="44546A" w:themeColor="text2"/>
              </w:rPr>
              <w:t>Serial</w:t>
            </w:r>
          </w:p>
        </w:tc>
        <w:tc>
          <w:tcPr>
            <w:tcW w:w="2340" w:type="dxa"/>
            <w:gridSpan w:val="2"/>
          </w:tcPr>
          <w:p w:rsidR="00E767FE" w:rsidRPr="00E767FE" w:rsidRDefault="00E767FE" w:rsidP="00F35B37">
            <w:pPr>
              <w:rPr>
                <w:color w:val="44546A" w:themeColor="text2"/>
              </w:rPr>
            </w:pPr>
            <w:r>
              <w:rPr>
                <w:color w:val="44546A" w:themeColor="text2"/>
              </w:rPr>
              <w:t xml:space="preserve">Loopback </w:t>
            </w:r>
          </w:p>
        </w:tc>
      </w:tr>
      <w:tr w:rsidR="00E767FE" w:rsidTr="00E767FE">
        <w:tc>
          <w:tcPr>
            <w:tcW w:w="2610" w:type="dxa"/>
          </w:tcPr>
          <w:p w:rsidR="00E767FE" w:rsidRPr="00E767FE" w:rsidRDefault="00E767FE" w:rsidP="00F35B37">
            <w:pPr>
              <w:rPr>
                <w:color w:val="44546A" w:themeColor="text2"/>
              </w:rPr>
            </w:pPr>
            <w:r w:rsidRPr="00E767FE">
              <w:rPr>
                <w:color w:val="44546A" w:themeColor="text2"/>
              </w:rPr>
              <w:t>IP/ Ethernet</w:t>
            </w:r>
          </w:p>
        </w:tc>
        <w:tc>
          <w:tcPr>
            <w:tcW w:w="2340" w:type="dxa"/>
            <w:gridSpan w:val="2"/>
          </w:tcPr>
          <w:p w:rsidR="00E767FE" w:rsidRPr="00E767FE" w:rsidRDefault="00E767FE" w:rsidP="00F35B37">
            <w:pPr>
              <w:rPr>
                <w:color w:val="44546A" w:themeColor="text2"/>
              </w:rPr>
            </w:pPr>
            <w:r w:rsidRPr="00E767FE">
              <w:rPr>
                <w:color w:val="44546A" w:themeColor="text2"/>
              </w:rPr>
              <w:t>Ping</w:t>
            </w:r>
          </w:p>
        </w:tc>
      </w:tr>
    </w:tbl>
    <w:p w:rsidR="00E767FE" w:rsidRDefault="00E767FE" w:rsidP="00F35B37">
      <w:pPr>
        <w:rPr>
          <w:color w:val="44546A" w:themeColor="text2"/>
          <w:sz w:val="16"/>
          <w:szCs w:val="16"/>
        </w:rPr>
      </w:pPr>
    </w:p>
    <w:p w:rsidR="00E767FE" w:rsidRPr="00FD105A" w:rsidRDefault="00E767FE" w:rsidP="00F35B37">
      <w:pPr>
        <w:rPr>
          <w:sz w:val="24"/>
          <w:szCs w:val="24"/>
        </w:rPr>
      </w:pPr>
      <w:r w:rsidRPr="00FD105A">
        <w:rPr>
          <w:sz w:val="24"/>
          <w:szCs w:val="24"/>
        </w:rPr>
        <w:t>There are three versions of Serial Communication protocol, only one of which allows for loopback testing.</w:t>
      </w:r>
    </w:p>
    <w:p w:rsidR="00E767FE" w:rsidRDefault="00E767FE" w:rsidP="00F35B37">
      <w:pPr>
        <w:rPr>
          <w:color w:val="44546A" w:themeColor="text2"/>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tblGrid>
      <w:tr w:rsidR="00FD105A" w:rsidRPr="00FD105A" w:rsidTr="00FD105A">
        <w:tc>
          <w:tcPr>
            <w:tcW w:w="2337" w:type="dxa"/>
            <w:tcBorders>
              <w:right w:val="single" w:sz="4" w:space="0" w:color="FFFFFF" w:themeColor="background1"/>
            </w:tcBorders>
            <w:shd w:val="clear" w:color="auto" w:fill="1F4E79" w:themeFill="accent1" w:themeFillShade="80"/>
          </w:tcPr>
          <w:p w:rsidR="00FD105A" w:rsidRPr="00FD105A" w:rsidRDefault="00FD105A" w:rsidP="00F35B37">
            <w:pPr>
              <w:rPr>
                <w:color w:val="FFFFFF" w:themeColor="background1"/>
              </w:rPr>
            </w:pPr>
            <w:r w:rsidRPr="00FD105A">
              <w:rPr>
                <w:color w:val="FFFFFF" w:themeColor="background1"/>
              </w:rPr>
              <w:t>Serial Protocol</w:t>
            </w:r>
          </w:p>
        </w:tc>
        <w:tc>
          <w:tcPr>
            <w:tcW w:w="2337" w:type="dxa"/>
            <w:tcBorders>
              <w:left w:val="single" w:sz="4" w:space="0" w:color="FFFFFF" w:themeColor="background1"/>
            </w:tcBorders>
            <w:shd w:val="clear" w:color="auto" w:fill="1F4E79" w:themeFill="accent1" w:themeFillShade="80"/>
          </w:tcPr>
          <w:p w:rsidR="00FD105A" w:rsidRPr="00FD105A" w:rsidRDefault="00FD105A" w:rsidP="00F35B37">
            <w:pPr>
              <w:rPr>
                <w:color w:val="FFFFFF" w:themeColor="background1"/>
              </w:rPr>
            </w:pPr>
            <w:r w:rsidRPr="00FD105A">
              <w:rPr>
                <w:color w:val="FFFFFF" w:themeColor="background1"/>
              </w:rPr>
              <w:t>Validation method</w:t>
            </w:r>
          </w:p>
        </w:tc>
      </w:tr>
      <w:tr w:rsidR="00FD105A" w:rsidRPr="00FD105A" w:rsidTr="00FD105A">
        <w:tc>
          <w:tcPr>
            <w:tcW w:w="2337" w:type="dxa"/>
          </w:tcPr>
          <w:p w:rsidR="00FD105A" w:rsidRPr="00FD105A" w:rsidRDefault="00FD105A" w:rsidP="00F35B37">
            <w:pPr>
              <w:rPr>
                <w:color w:val="1F4E79" w:themeColor="accent1" w:themeShade="80"/>
              </w:rPr>
            </w:pPr>
            <w:r w:rsidRPr="00FD105A">
              <w:rPr>
                <w:color w:val="1F4E79" w:themeColor="accent1" w:themeShade="80"/>
              </w:rPr>
              <w:t>2- wire 232</w:t>
            </w:r>
          </w:p>
        </w:tc>
        <w:tc>
          <w:tcPr>
            <w:tcW w:w="2337" w:type="dxa"/>
          </w:tcPr>
          <w:p w:rsidR="00FD105A" w:rsidRPr="00FD105A" w:rsidRDefault="00FD105A" w:rsidP="00F35B37">
            <w:pPr>
              <w:rPr>
                <w:color w:val="1F4E79" w:themeColor="accent1" w:themeShade="80"/>
              </w:rPr>
            </w:pPr>
            <w:r w:rsidRPr="00FD105A">
              <w:rPr>
                <w:color w:val="1F4E79" w:themeColor="accent1" w:themeShade="80"/>
              </w:rPr>
              <w:t>None</w:t>
            </w:r>
          </w:p>
        </w:tc>
      </w:tr>
      <w:tr w:rsidR="00FD105A" w:rsidRPr="00FD105A" w:rsidTr="00FD105A">
        <w:tc>
          <w:tcPr>
            <w:tcW w:w="2337" w:type="dxa"/>
          </w:tcPr>
          <w:p w:rsidR="00FD105A" w:rsidRPr="00FD105A" w:rsidRDefault="00FD105A" w:rsidP="00F35B37">
            <w:pPr>
              <w:rPr>
                <w:color w:val="1F4E79" w:themeColor="accent1" w:themeShade="80"/>
              </w:rPr>
            </w:pPr>
            <w:r w:rsidRPr="00FD105A">
              <w:rPr>
                <w:color w:val="1F4E79" w:themeColor="accent1" w:themeShade="80"/>
              </w:rPr>
              <w:t>2 - wire 485</w:t>
            </w:r>
          </w:p>
        </w:tc>
        <w:tc>
          <w:tcPr>
            <w:tcW w:w="2337" w:type="dxa"/>
          </w:tcPr>
          <w:p w:rsidR="00FD105A" w:rsidRPr="00FD105A" w:rsidRDefault="00FD105A" w:rsidP="00F35B37">
            <w:pPr>
              <w:rPr>
                <w:color w:val="1F4E79" w:themeColor="accent1" w:themeShade="80"/>
              </w:rPr>
            </w:pPr>
            <w:r w:rsidRPr="00FD105A">
              <w:rPr>
                <w:color w:val="1F4E79" w:themeColor="accent1" w:themeShade="80"/>
              </w:rPr>
              <w:t>None</w:t>
            </w:r>
          </w:p>
        </w:tc>
      </w:tr>
      <w:tr w:rsidR="00FD105A" w:rsidRPr="00FD105A" w:rsidTr="00FD105A">
        <w:tc>
          <w:tcPr>
            <w:tcW w:w="2337" w:type="dxa"/>
          </w:tcPr>
          <w:p w:rsidR="00FD105A" w:rsidRPr="00FD105A" w:rsidRDefault="00FD105A" w:rsidP="00F35B37">
            <w:pPr>
              <w:rPr>
                <w:color w:val="1F4E79" w:themeColor="accent1" w:themeShade="80"/>
              </w:rPr>
            </w:pPr>
            <w:r w:rsidRPr="00FD105A">
              <w:rPr>
                <w:color w:val="1F4E79" w:themeColor="accent1" w:themeShade="80"/>
              </w:rPr>
              <w:t xml:space="preserve">4 </w:t>
            </w:r>
            <w:r>
              <w:rPr>
                <w:color w:val="1F4E79" w:themeColor="accent1" w:themeShade="80"/>
              </w:rPr>
              <w:t>-</w:t>
            </w:r>
            <w:r w:rsidRPr="00FD105A">
              <w:rPr>
                <w:color w:val="1F4E79" w:themeColor="accent1" w:themeShade="80"/>
              </w:rPr>
              <w:t xml:space="preserve"> wire 485</w:t>
            </w:r>
          </w:p>
        </w:tc>
        <w:tc>
          <w:tcPr>
            <w:tcW w:w="2337" w:type="dxa"/>
          </w:tcPr>
          <w:p w:rsidR="00FD105A" w:rsidRPr="00FD105A" w:rsidRDefault="00FD105A" w:rsidP="00F35B37">
            <w:pPr>
              <w:rPr>
                <w:color w:val="1F4E79" w:themeColor="accent1" w:themeShade="80"/>
              </w:rPr>
            </w:pPr>
            <w:r w:rsidRPr="00FD105A">
              <w:rPr>
                <w:color w:val="1F4E79" w:themeColor="accent1" w:themeShade="80"/>
              </w:rPr>
              <w:t>Loopback</w:t>
            </w:r>
          </w:p>
        </w:tc>
      </w:tr>
    </w:tbl>
    <w:p w:rsidR="00FD105A" w:rsidRDefault="00FD105A" w:rsidP="00F35B37">
      <w:pPr>
        <w:rPr>
          <w:color w:val="44546A" w:themeColor="text2"/>
          <w:sz w:val="16"/>
          <w:szCs w:val="16"/>
        </w:rPr>
      </w:pPr>
    </w:p>
    <w:p w:rsidR="00FD105A" w:rsidRPr="000D7B06" w:rsidRDefault="00D55EBD" w:rsidP="00F35B37">
      <w:pPr>
        <w:rPr>
          <w:sz w:val="28"/>
          <w:szCs w:val="28"/>
        </w:rPr>
      </w:pPr>
      <w:r>
        <w:rPr>
          <w:b/>
          <w:sz w:val="28"/>
          <w:szCs w:val="28"/>
          <w:u w:val="single"/>
        </w:rPr>
        <w:t xml:space="preserve">2 - </w:t>
      </w:r>
      <w:r w:rsidR="0019260D" w:rsidRPr="000D7B06">
        <w:rPr>
          <w:b/>
          <w:sz w:val="28"/>
          <w:szCs w:val="28"/>
          <w:u w:val="single"/>
        </w:rPr>
        <w:t>Accessing Testing Tools</w:t>
      </w:r>
    </w:p>
    <w:p w:rsidR="0019260D" w:rsidRDefault="0019260D" w:rsidP="00F35B37">
      <w:r>
        <w:t>Blendtech technicians can access the tools necessary for communications testing two ways.</w:t>
      </w:r>
    </w:p>
    <w:p w:rsidR="0019260D" w:rsidRDefault="0019260D" w:rsidP="0019260D">
      <w:pPr>
        <w:pStyle w:val="ListParagraph"/>
        <w:numPr>
          <w:ilvl w:val="0"/>
          <w:numId w:val="4"/>
        </w:numPr>
      </w:pPr>
      <w:r>
        <w:t>Interface Application</w:t>
      </w:r>
      <w:r w:rsidR="007847FF">
        <w:t xml:space="preserve"> (Putty)</w:t>
      </w:r>
    </w:p>
    <w:p w:rsidR="0019260D" w:rsidRDefault="0019260D" w:rsidP="0019260D">
      <w:pPr>
        <w:pStyle w:val="ListParagraph"/>
        <w:numPr>
          <w:ilvl w:val="0"/>
          <w:numId w:val="4"/>
        </w:numPr>
      </w:pPr>
      <w:r>
        <w:t>From the TMS 6 server</w:t>
      </w:r>
    </w:p>
    <w:p w:rsidR="0019260D" w:rsidRDefault="0019260D" w:rsidP="0019260D"/>
    <w:p w:rsidR="0019260D" w:rsidRPr="00C215B3" w:rsidRDefault="0019260D" w:rsidP="0019260D">
      <w:pPr>
        <w:rPr>
          <w:b/>
        </w:rPr>
      </w:pPr>
      <w:r w:rsidRPr="00C215B3">
        <w:rPr>
          <w:b/>
        </w:rPr>
        <w:t>Interface Application</w:t>
      </w:r>
      <w:r w:rsidR="007847FF">
        <w:rPr>
          <w:b/>
        </w:rPr>
        <w:t xml:space="preserve"> (Putty)</w:t>
      </w:r>
    </w:p>
    <w:p w:rsidR="006277FF" w:rsidRDefault="00FD105A" w:rsidP="00F35B37">
      <w:r>
        <w:t>A ter</w:t>
      </w:r>
      <w:r w:rsidR="006277FF">
        <w:t>minal interface application may</w:t>
      </w:r>
      <w:r>
        <w:t xml:space="preserve"> be used to access the Loopback and Ping testing software. BLENDTECH typically uses a program called Putty to interface to the TMS6 server over</w:t>
      </w:r>
      <w:r w:rsidR="006277FF">
        <w:t xml:space="preserve"> IP</w:t>
      </w:r>
      <w:r>
        <w:t xml:space="preserve"> port 22. </w:t>
      </w:r>
    </w:p>
    <w:p w:rsidR="0019260D" w:rsidRDefault="006277FF" w:rsidP="006277FF">
      <w:pPr>
        <w:ind w:firstLine="360"/>
      </w:pPr>
      <w:r>
        <w:t>Prerequisites:</w:t>
      </w:r>
      <w:r w:rsidR="00FD105A">
        <w:t xml:space="preserve"> </w:t>
      </w:r>
    </w:p>
    <w:p w:rsidR="00FD105A" w:rsidRDefault="0019260D" w:rsidP="0019260D">
      <w:pPr>
        <w:pStyle w:val="ListParagraph"/>
        <w:numPr>
          <w:ilvl w:val="0"/>
          <w:numId w:val="3"/>
        </w:numPr>
      </w:pPr>
      <w:r>
        <w:t>BLENDTECH technician</w:t>
      </w:r>
      <w:r w:rsidR="00FD105A">
        <w:t xml:space="preserve"> must have access to the TMS6 server</w:t>
      </w:r>
      <w:r>
        <w:t xml:space="preserve"> over IP</w:t>
      </w:r>
    </w:p>
    <w:p w:rsidR="0019260D" w:rsidRDefault="0019260D" w:rsidP="0019260D">
      <w:pPr>
        <w:pStyle w:val="ListParagraph"/>
        <w:numPr>
          <w:ilvl w:val="0"/>
          <w:numId w:val="3"/>
        </w:numPr>
      </w:pPr>
      <w:r>
        <w:t>Customer network must allow communications via port 22.</w:t>
      </w:r>
    </w:p>
    <w:p w:rsidR="00FD105A" w:rsidRDefault="00FD105A" w:rsidP="00F35B37"/>
    <w:p w:rsidR="00FD105A" w:rsidRDefault="00FD105A" w:rsidP="00F35B37">
      <w:r>
        <w:rPr>
          <w:noProof/>
          <w:lang w:val="en-US"/>
        </w:rPr>
        <w:drawing>
          <wp:inline distT="0" distB="0" distL="0" distR="0">
            <wp:extent cx="2661581" cy="25812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104" cy="2596329"/>
                    </a:xfrm>
                    <a:prstGeom prst="rect">
                      <a:avLst/>
                    </a:prstGeom>
                    <a:noFill/>
                    <a:ln>
                      <a:noFill/>
                    </a:ln>
                  </pic:spPr>
                </pic:pic>
              </a:graphicData>
            </a:graphic>
          </wp:inline>
        </w:drawing>
      </w:r>
    </w:p>
    <w:p w:rsidR="0019260D" w:rsidRDefault="0019260D" w:rsidP="00F35B37">
      <w:r>
        <w:lastRenderedPageBreak/>
        <w:t>Putty can be downloaded from the internet at any of the links at this location:</w:t>
      </w:r>
    </w:p>
    <w:p w:rsidR="0019260D" w:rsidRDefault="005851F8" w:rsidP="00F35B37">
      <w:hyperlink r:id="rId9" w:history="1">
        <w:r w:rsidR="0019260D" w:rsidRPr="00CE02FF">
          <w:rPr>
            <w:rStyle w:val="Hyperlink"/>
          </w:rPr>
          <w:t>http://www.chiark.greenend.org.uk/~sgtatham/putty/download.html</w:t>
        </w:r>
      </w:hyperlink>
    </w:p>
    <w:p w:rsidR="0019260D" w:rsidRDefault="0019260D" w:rsidP="00F35B37"/>
    <w:p w:rsidR="0019260D" w:rsidRDefault="0019260D" w:rsidP="00F35B37">
      <w:r>
        <w:t>It is also available on BLENDTECH’s drop box at this location:</w:t>
      </w:r>
    </w:p>
    <w:p w:rsidR="00C215B3" w:rsidRDefault="005851F8" w:rsidP="00F35B37">
      <w:hyperlink r:id="rId10" w:history="1">
        <w:r w:rsidR="00C215B3" w:rsidRPr="00CE02FF">
          <w:rPr>
            <w:rStyle w:val="Hyperlink"/>
          </w:rPr>
          <w:t>https://www.dropbox.com/home/Toptech%20Reference%20Center/Tools</w:t>
        </w:r>
      </w:hyperlink>
    </w:p>
    <w:p w:rsidR="00C215B3" w:rsidRDefault="00C215B3" w:rsidP="00F35B37"/>
    <w:p w:rsidR="00C215B3" w:rsidRDefault="00C215B3" w:rsidP="00F35B37">
      <w:r>
        <w:t>Once the putty application is moved to the customer’s client computer, enter the TMS6 servers IP address and click ‘Open.’</w:t>
      </w:r>
    </w:p>
    <w:p w:rsidR="00C215B3" w:rsidRDefault="00C215B3" w:rsidP="00F35B37">
      <w:r>
        <w:rPr>
          <w:noProof/>
          <w:lang w:val="en-US"/>
        </w:rPr>
        <w:drawing>
          <wp:inline distT="0" distB="0" distL="0" distR="0">
            <wp:extent cx="3038475" cy="292739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373" cy="2939817"/>
                    </a:xfrm>
                    <a:prstGeom prst="rect">
                      <a:avLst/>
                    </a:prstGeom>
                    <a:noFill/>
                    <a:ln>
                      <a:noFill/>
                    </a:ln>
                  </pic:spPr>
                </pic:pic>
              </a:graphicData>
            </a:graphic>
          </wp:inline>
        </w:drawing>
      </w:r>
    </w:p>
    <w:p w:rsidR="00C215B3" w:rsidRDefault="00C215B3" w:rsidP="00F35B37"/>
    <w:p w:rsidR="00C215B3" w:rsidRDefault="00C215B3" w:rsidP="00C215B3">
      <w:r>
        <w:t xml:space="preserve">This will allow the tech to access the </w:t>
      </w:r>
      <w:proofErr w:type="spellStart"/>
      <w:r>
        <w:t>linux</w:t>
      </w:r>
      <w:proofErr w:type="spellEnd"/>
      <w:r>
        <w:t xml:space="preserve"> operating system via a login screen. Login is CASE SENSITIVE.</w:t>
      </w:r>
    </w:p>
    <w:p w:rsidR="00C215B3" w:rsidRDefault="00C215B3" w:rsidP="00C215B3">
      <w:r>
        <w:t>Login as: tms6</w:t>
      </w:r>
    </w:p>
    <w:p w:rsidR="00C215B3" w:rsidRDefault="00C215B3" w:rsidP="00C215B3">
      <w:r>
        <w:t xml:space="preserve">Password: </w:t>
      </w:r>
      <w:proofErr w:type="spellStart"/>
      <w:r>
        <w:t>toptech</w:t>
      </w:r>
      <w:proofErr w:type="spellEnd"/>
    </w:p>
    <w:p w:rsidR="00C215B3" w:rsidRDefault="00C215B3" w:rsidP="00C215B3">
      <w:r>
        <w:rPr>
          <w:noProof/>
          <w:lang w:val="en-US"/>
        </w:rPr>
        <w:drawing>
          <wp:inline distT="0" distB="0" distL="0" distR="0" wp14:anchorId="6C32CB35" wp14:editId="73AAA151">
            <wp:extent cx="59436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rsidR="00C215B3" w:rsidRDefault="00C215B3" w:rsidP="00F35B37"/>
    <w:p w:rsidR="00C215B3" w:rsidRDefault="00C215B3" w:rsidP="00F35B37"/>
    <w:p w:rsidR="00C215B3" w:rsidRDefault="00C215B3" w:rsidP="00F35B37"/>
    <w:p w:rsidR="00C215B3" w:rsidRDefault="00C215B3" w:rsidP="00F35B37"/>
    <w:p w:rsidR="00C215B3" w:rsidRDefault="00C215B3" w:rsidP="00F35B37"/>
    <w:p w:rsidR="00C215B3" w:rsidRPr="00C215B3" w:rsidRDefault="00C215B3" w:rsidP="00F35B37">
      <w:pPr>
        <w:rPr>
          <w:b/>
        </w:rPr>
      </w:pPr>
      <w:r>
        <w:rPr>
          <w:b/>
        </w:rPr>
        <w:lastRenderedPageBreak/>
        <w:t>From</w:t>
      </w:r>
      <w:r w:rsidRPr="00C215B3">
        <w:rPr>
          <w:b/>
        </w:rPr>
        <w:t xml:space="preserve"> the TMS6 Server</w:t>
      </w:r>
    </w:p>
    <w:p w:rsidR="00C215B3" w:rsidRDefault="00C215B3" w:rsidP="00F35B37">
      <w:r>
        <w:t>Addressing the TMS6 server’s monitor, the BLENDTECH technician will see this screen.</w:t>
      </w:r>
    </w:p>
    <w:p w:rsidR="00C215B3" w:rsidRDefault="00C215B3" w:rsidP="00F35B37">
      <w:r>
        <w:rPr>
          <w:noProof/>
          <w:lang w:val="en-US"/>
        </w:rPr>
        <w:drawing>
          <wp:inline distT="0" distB="0" distL="0" distR="0">
            <wp:extent cx="3676650" cy="220363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9148" cy="2211124"/>
                    </a:xfrm>
                    <a:prstGeom prst="rect">
                      <a:avLst/>
                    </a:prstGeom>
                    <a:noFill/>
                    <a:ln>
                      <a:noFill/>
                    </a:ln>
                  </pic:spPr>
                </pic:pic>
              </a:graphicData>
            </a:graphic>
          </wp:inline>
        </w:drawing>
      </w:r>
    </w:p>
    <w:p w:rsidR="00C215B3" w:rsidRDefault="00C215B3" w:rsidP="00F35B37"/>
    <w:p w:rsidR="00C215B3" w:rsidRDefault="00C215B3" w:rsidP="00F35B37">
      <w:r>
        <w:t xml:space="preserve">Hold ALT + F5 to switch to console 5, which will allow the tech to access the </w:t>
      </w:r>
      <w:proofErr w:type="spellStart"/>
      <w:r>
        <w:t>linux</w:t>
      </w:r>
      <w:proofErr w:type="spellEnd"/>
      <w:r>
        <w:t xml:space="preserve"> operating system via a login screen. Login is CASE SENSITIVE.</w:t>
      </w:r>
    </w:p>
    <w:p w:rsidR="00C215B3" w:rsidRDefault="00C215B3" w:rsidP="00F35B37">
      <w:r>
        <w:t>Login as: tms6</w:t>
      </w:r>
    </w:p>
    <w:p w:rsidR="00C215B3" w:rsidRDefault="00C215B3" w:rsidP="00F35B37">
      <w:r>
        <w:t xml:space="preserve">Password: </w:t>
      </w:r>
      <w:proofErr w:type="spellStart"/>
      <w:r>
        <w:t>toptech</w:t>
      </w:r>
      <w:proofErr w:type="spellEnd"/>
    </w:p>
    <w:p w:rsidR="00C215B3" w:rsidRDefault="00C215B3" w:rsidP="00F35B37">
      <w:r>
        <w:rPr>
          <w:noProof/>
          <w:lang w:val="en-US"/>
        </w:rPr>
        <w:drawing>
          <wp:inline distT="0" distB="0" distL="0" distR="0">
            <wp:extent cx="59436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rsidR="0019260D" w:rsidRDefault="0019260D" w:rsidP="00F35B37"/>
    <w:p w:rsidR="007847FF" w:rsidRDefault="007847FF" w:rsidP="00F35B37"/>
    <w:p w:rsidR="007847FF" w:rsidRDefault="007847FF" w:rsidP="00F35B37"/>
    <w:p w:rsidR="007847FF" w:rsidRDefault="007847FF" w:rsidP="00F35B37"/>
    <w:p w:rsidR="007847FF" w:rsidRDefault="007847FF" w:rsidP="00F35B37"/>
    <w:p w:rsidR="007847FF" w:rsidRDefault="007847FF" w:rsidP="00F35B37"/>
    <w:p w:rsidR="007847FF" w:rsidRDefault="007847FF" w:rsidP="00F35B37"/>
    <w:p w:rsidR="007847FF" w:rsidRDefault="007847FF" w:rsidP="00F35B37"/>
    <w:p w:rsidR="007847FF" w:rsidRDefault="007847FF" w:rsidP="00F35B37"/>
    <w:p w:rsidR="007847FF" w:rsidRDefault="007847FF" w:rsidP="00F35B37"/>
    <w:p w:rsidR="007847FF" w:rsidRDefault="007847FF" w:rsidP="00F35B37"/>
    <w:p w:rsidR="007847FF" w:rsidRDefault="007847FF" w:rsidP="00F35B37"/>
    <w:p w:rsidR="007847FF" w:rsidRDefault="007847FF" w:rsidP="00F35B37"/>
    <w:p w:rsidR="007847FF" w:rsidRDefault="007847FF" w:rsidP="00F35B37"/>
    <w:p w:rsidR="007847FF" w:rsidRPr="000D7B06" w:rsidRDefault="00D55EBD" w:rsidP="00F35B37">
      <w:pPr>
        <w:rPr>
          <w:b/>
          <w:sz w:val="28"/>
          <w:szCs w:val="28"/>
          <w:u w:val="single"/>
        </w:rPr>
      </w:pPr>
      <w:r>
        <w:rPr>
          <w:b/>
          <w:sz w:val="28"/>
          <w:szCs w:val="28"/>
          <w:u w:val="single"/>
        </w:rPr>
        <w:lastRenderedPageBreak/>
        <w:t xml:space="preserve">3 - </w:t>
      </w:r>
      <w:r w:rsidR="007847FF" w:rsidRPr="000D7B06">
        <w:rPr>
          <w:b/>
          <w:sz w:val="28"/>
          <w:szCs w:val="28"/>
          <w:u w:val="single"/>
        </w:rPr>
        <w:t>Establish Line Communication</w:t>
      </w:r>
    </w:p>
    <w:p w:rsidR="007D0A63" w:rsidRPr="007847FF" w:rsidRDefault="007D0A63" w:rsidP="00F35B37">
      <w:pPr>
        <w:rPr>
          <w:b/>
        </w:rPr>
      </w:pPr>
      <w:r>
        <w:rPr>
          <w:b/>
        </w:rPr>
        <w:t>RCU/ MULTILOAD</w:t>
      </w:r>
    </w:p>
    <w:p w:rsidR="007847FF" w:rsidRDefault="007847FF" w:rsidP="00F35B37">
      <w:r>
        <w:t>The communication program and parameters used by TMS6 will be listed in the Bay Profile screen for any of the following devices:</w:t>
      </w:r>
    </w:p>
    <w:p w:rsidR="007847FF" w:rsidRDefault="007847FF" w:rsidP="007847FF">
      <w:pPr>
        <w:pStyle w:val="ListParagraph"/>
        <w:numPr>
          <w:ilvl w:val="0"/>
          <w:numId w:val="5"/>
        </w:numPr>
      </w:pPr>
      <w:r>
        <w:t>RCU I or II</w:t>
      </w:r>
    </w:p>
    <w:p w:rsidR="007847FF" w:rsidRDefault="007847FF" w:rsidP="007847FF">
      <w:pPr>
        <w:pStyle w:val="ListParagraph"/>
        <w:numPr>
          <w:ilvl w:val="0"/>
          <w:numId w:val="5"/>
        </w:numPr>
      </w:pPr>
      <w:proofErr w:type="spellStart"/>
      <w:r>
        <w:t>Mutliload</w:t>
      </w:r>
      <w:proofErr w:type="spellEnd"/>
      <w:r>
        <w:t xml:space="preserve"> I or II</w:t>
      </w:r>
    </w:p>
    <w:p w:rsidR="007847FF" w:rsidRDefault="007847FF" w:rsidP="007847FF"/>
    <w:p w:rsidR="007847FF" w:rsidRDefault="007847FF" w:rsidP="007847FF">
      <w:r>
        <w:t>The name of the program and parameters used are found on the Bay Profile screen, under the RCU Control tab.</w:t>
      </w:r>
    </w:p>
    <w:p w:rsidR="007847FF" w:rsidRDefault="007847FF" w:rsidP="007847FF">
      <w:r>
        <w:rPr>
          <w:noProof/>
          <w:lang w:val="en-US"/>
        </w:rPr>
        <w:drawing>
          <wp:inline distT="0" distB="0" distL="0" distR="0">
            <wp:extent cx="5943600"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14500"/>
                    </a:xfrm>
                    <a:prstGeom prst="rect">
                      <a:avLst/>
                    </a:prstGeom>
                    <a:noFill/>
                    <a:ln>
                      <a:noFill/>
                    </a:ln>
                  </pic:spPr>
                </pic:pic>
              </a:graphicData>
            </a:graphic>
          </wp:inline>
        </w:drawing>
      </w:r>
    </w:p>
    <w:p w:rsidR="007847FF" w:rsidRDefault="007847FF" w:rsidP="007847FF"/>
    <w:p w:rsidR="007D0A63" w:rsidRPr="007D0A63" w:rsidRDefault="007D0A63" w:rsidP="007847FF">
      <w:pPr>
        <w:rPr>
          <w:b/>
        </w:rPr>
      </w:pPr>
      <w:r w:rsidRPr="007D0A63">
        <w:rPr>
          <w:b/>
        </w:rPr>
        <w:t>Other Devices</w:t>
      </w:r>
    </w:p>
    <w:p w:rsidR="007D0A63" w:rsidRDefault="007D0A63" w:rsidP="007847FF">
      <w:r>
        <w:t xml:space="preserve">The name of the program and parameters used to communicate with </w:t>
      </w:r>
      <w:proofErr w:type="spellStart"/>
      <w:r>
        <w:t>Acculoads</w:t>
      </w:r>
      <w:proofErr w:type="spellEnd"/>
      <w:r>
        <w:t xml:space="preserve"> and all other devices are found on the </w:t>
      </w:r>
      <w:proofErr w:type="spellStart"/>
      <w:r>
        <w:t>Preset</w:t>
      </w:r>
      <w:proofErr w:type="spellEnd"/>
      <w:r>
        <w:t xml:space="preserve"> Profile screen under the General Tab.</w:t>
      </w:r>
    </w:p>
    <w:p w:rsidR="007D0A63" w:rsidRDefault="007D0A63" w:rsidP="007847FF">
      <w:r>
        <w:rPr>
          <w:noProof/>
          <w:lang w:val="en-US"/>
        </w:rPr>
        <w:drawing>
          <wp:inline distT="0" distB="0" distL="0" distR="0">
            <wp:extent cx="5934075" cy="1676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1676400"/>
                    </a:xfrm>
                    <a:prstGeom prst="rect">
                      <a:avLst/>
                    </a:prstGeom>
                    <a:noFill/>
                    <a:ln>
                      <a:noFill/>
                    </a:ln>
                  </pic:spPr>
                </pic:pic>
              </a:graphicData>
            </a:graphic>
          </wp:inline>
        </w:drawing>
      </w:r>
    </w:p>
    <w:p w:rsidR="007D0A63" w:rsidRDefault="007D0A63" w:rsidP="007847FF"/>
    <w:p w:rsidR="007B4DEF" w:rsidRPr="004873B5" w:rsidRDefault="007B4DEF" w:rsidP="007847FF">
      <w:pPr>
        <w:rPr>
          <w:b/>
        </w:rPr>
      </w:pPr>
      <w:r w:rsidRPr="004873B5">
        <w:rPr>
          <w:b/>
        </w:rPr>
        <w:t>Establish Line Control</w:t>
      </w:r>
    </w:p>
    <w:p w:rsidR="007D0A63" w:rsidRDefault="007D0A63" w:rsidP="007847FF">
      <w:r>
        <w:t xml:space="preserve">From Putty or from the </w:t>
      </w:r>
      <w:proofErr w:type="spellStart"/>
      <w:r>
        <w:t>li</w:t>
      </w:r>
      <w:r w:rsidR="000D7B06">
        <w:t>nux</w:t>
      </w:r>
      <w:proofErr w:type="spellEnd"/>
      <w:r w:rsidR="000D7B06">
        <w:t xml:space="preserve"> client at the TMS6 server, the tech</w:t>
      </w:r>
      <w:r>
        <w:t xml:space="preserve"> ca</w:t>
      </w:r>
      <w:r w:rsidR="000D7B06">
        <w:t>n</w:t>
      </w:r>
      <w:r>
        <w:t xml:space="preserve"> then verify that this program is running using the following command:</w:t>
      </w:r>
    </w:p>
    <w:p w:rsidR="007D0A63" w:rsidRPr="0082692C" w:rsidRDefault="007D0A63" w:rsidP="007847FF">
      <w:pPr>
        <w:rPr>
          <w:color w:val="1F4E79" w:themeColor="accent1" w:themeShade="80"/>
        </w:rPr>
      </w:pPr>
      <w:proofErr w:type="spellStart"/>
      <w:proofErr w:type="gramStart"/>
      <w:r w:rsidRPr="0082692C">
        <w:rPr>
          <w:color w:val="1F4E79" w:themeColor="accent1" w:themeShade="80"/>
        </w:rPr>
        <w:t>ps</w:t>
      </w:r>
      <w:proofErr w:type="spellEnd"/>
      <w:proofErr w:type="gramEnd"/>
      <w:r w:rsidRPr="0082692C">
        <w:rPr>
          <w:color w:val="1F4E79" w:themeColor="accent1" w:themeShade="80"/>
        </w:rPr>
        <w:t xml:space="preserve"> –</w:t>
      </w:r>
      <w:proofErr w:type="spellStart"/>
      <w:r w:rsidRPr="0082692C">
        <w:rPr>
          <w:color w:val="1F4E79" w:themeColor="accent1" w:themeShade="80"/>
        </w:rPr>
        <w:t>ef|grep</w:t>
      </w:r>
      <w:proofErr w:type="spellEnd"/>
      <w:r w:rsidRPr="0082692C">
        <w:rPr>
          <w:color w:val="1F4E79" w:themeColor="accent1" w:themeShade="80"/>
        </w:rPr>
        <w:t xml:space="preserve"> &lt;Control Name&gt;</w:t>
      </w:r>
    </w:p>
    <w:p w:rsidR="007D0A63" w:rsidRPr="000D7B06" w:rsidRDefault="007D0A63" w:rsidP="007847FF"/>
    <w:p w:rsidR="007D0A63" w:rsidRPr="000D7B06" w:rsidRDefault="007D0A63" w:rsidP="007847FF">
      <w:r w:rsidRPr="000D7B06">
        <w:t xml:space="preserve">In this instance the Control Name RACK1 from the images above is </w:t>
      </w:r>
      <w:r w:rsidR="000D7B06">
        <w:t xml:space="preserve">searched for using this command. The Line Control, or </w:t>
      </w:r>
      <w:proofErr w:type="spellStart"/>
      <w:r w:rsidR="000D7B06">
        <w:t>lc</w:t>
      </w:r>
      <w:proofErr w:type="spellEnd"/>
      <w:r w:rsidR="000D7B06">
        <w:t>, program /tms6/bin/</w:t>
      </w:r>
      <w:proofErr w:type="spellStart"/>
      <w:r w:rsidR="000D7B06">
        <w:t>lc</w:t>
      </w:r>
      <w:proofErr w:type="spellEnd"/>
      <w:r w:rsidR="000D7B06">
        <w:t xml:space="preserve"> is returned with the ‘n=’ parameter indicating the name RACK1.</w:t>
      </w:r>
    </w:p>
    <w:p w:rsidR="007D0A63" w:rsidRDefault="007D0A63" w:rsidP="007847FF">
      <w:pPr>
        <w:rPr>
          <w:color w:val="1F4E79" w:themeColor="accent1" w:themeShade="80"/>
          <w:sz w:val="18"/>
          <w:szCs w:val="18"/>
        </w:rPr>
      </w:pPr>
      <w:r>
        <w:rPr>
          <w:noProof/>
          <w:color w:val="1F4E79" w:themeColor="accent1" w:themeShade="80"/>
          <w:sz w:val="18"/>
          <w:szCs w:val="18"/>
          <w:lang w:val="en-US"/>
        </w:rPr>
        <w:drawing>
          <wp:inline distT="0" distB="0" distL="0" distR="0">
            <wp:extent cx="5943600" cy="1005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05840"/>
                    </a:xfrm>
                    <a:prstGeom prst="rect">
                      <a:avLst/>
                    </a:prstGeom>
                    <a:noFill/>
                    <a:ln>
                      <a:noFill/>
                    </a:ln>
                  </pic:spPr>
                </pic:pic>
              </a:graphicData>
            </a:graphic>
          </wp:inline>
        </w:drawing>
      </w:r>
    </w:p>
    <w:p w:rsidR="000D7B06" w:rsidRPr="000D7B06" w:rsidRDefault="000D7B06" w:rsidP="007847FF">
      <w:r w:rsidRPr="000D7B06">
        <w:lastRenderedPageBreak/>
        <w:t>If nothing is returned:</w:t>
      </w:r>
    </w:p>
    <w:p w:rsidR="000D7B06" w:rsidRDefault="000D7B06" w:rsidP="007847FF">
      <w:pPr>
        <w:rPr>
          <w:color w:val="1F4E79" w:themeColor="accent1" w:themeShade="80"/>
          <w:sz w:val="18"/>
          <w:szCs w:val="18"/>
        </w:rPr>
      </w:pPr>
      <w:r>
        <w:rPr>
          <w:noProof/>
          <w:color w:val="1F4E79" w:themeColor="accent1" w:themeShade="80"/>
          <w:sz w:val="18"/>
          <w:szCs w:val="18"/>
          <w:lang w:val="en-US"/>
        </w:rPr>
        <w:drawing>
          <wp:inline distT="0" distB="0" distL="0" distR="0">
            <wp:extent cx="5934075" cy="723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rsidR="000D7B06" w:rsidRDefault="000D7B06" w:rsidP="007847FF"/>
    <w:p w:rsidR="000D7B06" w:rsidRDefault="000D7B06" w:rsidP="007847FF">
      <w:r>
        <w:t xml:space="preserve">If no </w:t>
      </w:r>
      <w:proofErr w:type="spellStart"/>
      <w:r>
        <w:t>lc</w:t>
      </w:r>
      <w:proofErr w:type="spellEnd"/>
      <w:r>
        <w:t xml:space="preserve"> program is returned, the tech can start the </w:t>
      </w:r>
      <w:proofErr w:type="spellStart"/>
      <w:r>
        <w:t>lc</w:t>
      </w:r>
      <w:proofErr w:type="spellEnd"/>
      <w:r>
        <w:t xml:space="preserve"> </w:t>
      </w:r>
      <w:r w:rsidR="007B4DEF">
        <w:t xml:space="preserve">program </w:t>
      </w:r>
      <w:r>
        <w:t xml:space="preserve">by </w:t>
      </w:r>
      <w:r w:rsidR="007B4DEF">
        <w:t>manually executing the command.</w:t>
      </w:r>
    </w:p>
    <w:p w:rsidR="007B4DEF" w:rsidRDefault="007B4DEF" w:rsidP="007B4DEF">
      <w:pPr>
        <w:pStyle w:val="ListParagraph"/>
        <w:numPr>
          <w:ilvl w:val="0"/>
          <w:numId w:val="6"/>
        </w:numPr>
      </w:pPr>
      <w:r>
        <w:t xml:space="preserve">At the $ prompt, type: </w:t>
      </w:r>
      <w:r w:rsidRPr="007B4DEF">
        <w:rPr>
          <w:color w:val="1F4E79" w:themeColor="accent1" w:themeShade="80"/>
        </w:rPr>
        <w:t>cat /tms6/scripts/start.lc.sh</w:t>
      </w:r>
    </w:p>
    <w:p w:rsidR="007B4DEF" w:rsidRDefault="007B4DEF" w:rsidP="007B4DEF">
      <w:pPr>
        <w:pStyle w:val="ListParagraph"/>
        <w:numPr>
          <w:ilvl w:val="0"/>
          <w:numId w:val="6"/>
        </w:numPr>
      </w:pPr>
      <w:r>
        <w:t>Using the mouse, highlight the resulting line that contains the ‘n=’ parameter name in question.</w:t>
      </w:r>
    </w:p>
    <w:p w:rsidR="007B4DEF" w:rsidRDefault="007B4DEF" w:rsidP="007B4DEF">
      <w:pPr>
        <w:pStyle w:val="ListParagraph"/>
        <w:numPr>
          <w:ilvl w:val="0"/>
          <w:numId w:val="6"/>
        </w:numPr>
      </w:pPr>
      <w:r>
        <w:t xml:space="preserve">Right click the mouse to paste the </w:t>
      </w:r>
      <w:proofErr w:type="spellStart"/>
      <w:r>
        <w:t>lc</w:t>
      </w:r>
      <w:proofErr w:type="spellEnd"/>
      <w:r>
        <w:t xml:space="preserve"> command at the next $ prompt (bottom).</w:t>
      </w:r>
    </w:p>
    <w:p w:rsidR="007B4DEF" w:rsidRDefault="007B4DEF" w:rsidP="007B4DEF">
      <w:pPr>
        <w:pStyle w:val="ListParagraph"/>
        <w:numPr>
          <w:ilvl w:val="0"/>
          <w:numId w:val="6"/>
        </w:numPr>
      </w:pPr>
      <w:r>
        <w:t xml:space="preserve">Ensure that the </w:t>
      </w:r>
      <w:proofErr w:type="spellStart"/>
      <w:r>
        <w:t>lc</w:t>
      </w:r>
      <w:proofErr w:type="spellEnd"/>
      <w:r>
        <w:t xml:space="preserve"> command ends with ‘&amp;’ character.</w:t>
      </w:r>
    </w:p>
    <w:p w:rsidR="007B4DEF" w:rsidRDefault="007B4DEF" w:rsidP="007B4DEF">
      <w:pPr>
        <w:pStyle w:val="ListParagraph"/>
        <w:numPr>
          <w:ilvl w:val="0"/>
          <w:numId w:val="6"/>
        </w:numPr>
      </w:pPr>
      <w:r>
        <w:t>Hit enter.</w:t>
      </w:r>
    </w:p>
    <w:p w:rsidR="004873B5" w:rsidRDefault="004873B5" w:rsidP="007B4DEF">
      <w:pPr>
        <w:pStyle w:val="ListParagraph"/>
        <w:numPr>
          <w:ilvl w:val="0"/>
          <w:numId w:val="6"/>
        </w:numPr>
      </w:pPr>
      <w:r>
        <w:t xml:space="preserve">Verify the </w:t>
      </w:r>
      <w:proofErr w:type="spellStart"/>
      <w:r>
        <w:t>lc</w:t>
      </w:r>
      <w:proofErr w:type="spellEnd"/>
      <w:r>
        <w:t xml:space="preserve"> program started using the command: </w:t>
      </w:r>
      <w:proofErr w:type="spellStart"/>
      <w:r w:rsidRPr="004873B5">
        <w:rPr>
          <w:color w:val="1F4E79" w:themeColor="accent1" w:themeShade="80"/>
        </w:rPr>
        <w:t>ps</w:t>
      </w:r>
      <w:proofErr w:type="spellEnd"/>
      <w:r w:rsidRPr="004873B5">
        <w:rPr>
          <w:color w:val="1F4E79" w:themeColor="accent1" w:themeShade="80"/>
        </w:rPr>
        <w:t xml:space="preserve"> –</w:t>
      </w:r>
      <w:proofErr w:type="spellStart"/>
      <w:r w:rsidRPr="004873B5">
        <w:rPr>
          <w:color w:val="1F4E79" w:themeColor="accent1" w:themeShade="80"/>
        </w:rPr>
        <w:t>ef|grep</w:t>
      </w:r>
      <w:proofErr w:type="spellEnd"/>
      <w:r w:rsidRPr="004873B5">
        <w:rPr>
          <w:color w:val="1F4E79" w:themeColor="accent1" w:themeShade="80"/>
        </w:rPr>
        <w:t xml:space="preserve"> &lt;</w:t>
      </w:r>
      <w:proofErr w:type="spellStart"/>
      <w:r w:rsidRPr="004873B5">
        <w:rPr>
          <w:color w:val="1F4E79" w:themeColor="accent1" w:themeShade="80"/>
        </w:rPr>
        <w:t>ControlName</w:t>
      </w:r>
      <w:proofErr w:type="spellEnd"/>
      <w:r w:rsidRPr="004873B5">
        <w:rPr>
          <w:color w:val="1F4E79" w:themeColor="accent1" w:themeShade="80"/>
        </w:rPr>
        <w:t>&gt;</w:t>
      </w:r>
    </w:p>
    <w:p w:rsidR="000D7B06" w:rsidRPr="000D7B06" w:rsidRDefault="007B4DEF" w:rsidP="007847FF">
      <w:r>
        <w:rPr>
          <w:noProof/>
          <w:lang w:val="en-US"/>
        </w:rPr>
        <w:drawing>
          <wp:inline distT="0" distB="0" distL="0" distR="0">
            <wp:extent cx="5934075" cy="2828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2828925"/>
                    </a:xfrm>
                    <a:prstGeom prst="rect">
                      <a:avLst/>
                    </a:prstGeom>
                    <a:noFill/>
                    <a:ln>
                      <a:noFill/>
                    </a:ln>
                  </pic:spPr>
                </pic:pic>
              </a:graphicData>
            </a:graphic>
          </wp:inline>
        </w:drawing>
      </w: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Default="004873B5" w:rsidP="007847FF">
      <w:pPr>
        <w:rPr>
          <w:color w:val="1F4E79" w:themeColor="accent1" w:themeShade="80"/>
          <w:sz w:val="18"/>
          <w:szCs w:val="18"/>
        </w:rPr>
      </w:pPr>
    </w:p>
    <w:p w:rsidR="004873B5" w:rsidRPr="00DA6FED" w:rsidRDefault="00D55EBD" w:rsidP="007847FF">
      <w:pPr>
        <w:rPr>
          <w:b/>
          <w:sz w:val="28"/>
          <w:szCs w:val="28"/>
          <w:u w:val="single"/>
        </w:rPr>
      </w:pPr>
      <w:r>
        <w:rPr>
          <w:b/>
          <w:sz w:val="28"/>
          <w:szCs w:val="28"/>
          <w:u w:val="single"/>
        </w:rPr>
        <w:lastRenderedPageBreak/>
        <w:t xml:space="preserve">4 - </w:t>
      </w:r>
      <w:r w:rsidR="00B41E5E" w:rsidRPr="00DA6FED">
        <w:rPr>
          <w:b/>
          <w:sz w:val="28"/>
          <w:szCs w:val="28"/>
          <w:u w:val="single"/>
        </w:rPr>
        <w:t xml:space="preserve">4 wire 485 </w:t>
      </w:r>
      <w:r w:rsidR="004873B5" w:rsidRPr="00DA6FED">
        <w:rPr>
          <w:b/>
          <w:sz w:val="28"/>
          <w:szCs w:val="28"/>
          <w:u w:val="single"/>
        </w:rPr>
        <w:t>Loopback Testing</w:t>
      </w:r>
    </w:p>
    <w:p w:rsidR="00DA6FED" w:rsidRDefault="00DA6FED" w:rsidP="007847FF">
      <w:pPr>
        <w:rPr>
          <w:b/>
        </w:rPr>
      </w:pPr>
    </w:p>
    <w:p w:rsidR="004873B5" w:rsidRDefault="00DA6FED" w:rsidP="007847FF">
      <w:pPr>
        <w:rPr>
          <w:b/>
        </w:rPr>
      </w:pPr>
      <w:r w:rsidRPr="00DA6FED">
        <w:rPr>
          <w:b/>
        </w:rPr>
        <w:t xml:space="preserve">Using </w:t>
      </w:r>
      <w:proofErr w:type="spellStart"/>
      <w:r w:rsidRPr="00DA6FED">
        <w:rPr>
          <w:b/>
        </w:rPr>
        <w:t>lccom</w:t>
      </w:r>
      <w:proofErr w:type="spellEnd"/>
    </w:p>
    <w:p w:rsidR="00DA6FED" w:rsidRDefault="00DA6FED" w:rsidP="007847FF">
      <w:r>
        <w:t xml:space="preserve">Once the </w:t>
      </w:r>
      <w:proofErr w:type="spellStart"/>
      <w:r>
        <w:t>lc</w:t>
      </w:r>
      <w:proofErr w:type="spellEnd"/>
      <w:r>
        <w:t xml:space="preserve"> program has been verified running, the </w:t>
      </w:r>
      <w:proofErr w:type="spellStart"/>
      <w:r>
        <w:t>lccom</w:t>
      </w:r>
      <w:proofErr w:type="spellEnd"/>
      <w:r>
        <w:t xml:space="preserve"> program will send data through the </w:t>
      </w:r>
      <w:proofErr w:type="spellStart"/>
      <w:r>
        <w:t>lc</w:t>
      </w:r>
      <w:proofErr w:type="spellEnd"/>
      <w:r>
        <w:t xml:space="preserve"> program to the address specified on the Bay</w:t>
      </w:r>
      <w:r w:rsidR="00C77D94">
        <w:t xml:space="preserve"> </w:t>
      </w:r>
      <w:r>
        <w:t xml:space="preserve">Profile or </w:t>
      </w:r>
      <w:proofErr w:type="spellStart"/>
      <w:r>
        <w:t>Preset</w:t>
      </w:r>
      <w:proofErr w:type="spellEnd"/>
      <w:r>
        <w:t xml:space="preserve"> Profile screen for the device in question.</w:t>
      </w:r>
    </w:p>
    <w:p w:rsidR="00DA6FED" w:rsidRDefault="00DA6FED" w:rsidP="007847FF"/>
    <w:p w:rsidR="00DA6FED" w:rsidRDefault="00DA6FED" w:rsidP="007847FF">
      <w:r>
        <w:t xml:space="preserve">To launch the </w:t>
      </w:r>
      <w:proofErr w:type="spellStart"/>
      <w:r>
        <w:t>lccomm</w:t>
      </w:r>
      <w:proofErr w:type="spellEnd"/>
      <w:r>
        <w:t xml:space="preserve"> program type the following</w:t>
      </w:r>
    </w:p>
    <w:p w:rsidR="00DA6FED" w:rsidRPr="00C70DD3" w:rsidRDefault="00DA6FED" w:rsidP="007847FF">
      <w:pPr>
        <w:rPr>
          <w:color w:val="1F4E79" w:themeColor="accent1" w:themeShade="80"/>
          <w:sz w:val="20"/>
          <w:szCs w:val="20"/>
        </w:rPr>
      </w:pPr>
      <w:proofErr w:type="spellStart"/>
      <w:proofErr w:type="gramStart"/>
      <w:r w:rsidRPr="00C70DD3">
        <w:rPr>
          <w:color w:val="1F4E79" w:themeColor="accent1" w:themeShade="80"/>
          <w:sz w:val="20"/>
          <w:szCs w:val="20"/>
        </w:rPr>
        <w:t>lccomm</w:t>
      </w:r>
      <w:proofErr w:type="spellEnd"/>
      <w:proofErr w:type="gramEnd"/>
      <w:r w:rsidRPr="00C70DD3">
        <w:rPr>
          <w:color w:val="1F4E79" w:themeColor="accent1" w:themeShade="80"/>
          <w:sz w:val="20"/>
          <w:szCs w:val="20"/>
        </w:rPr>
        <w:t xml:space="preserve"> n=&lt;</w:t>
      </w:r>
      <w:proofErr w:type="spellStart"/>
      <w:r w:rsidRPr="00C70DD3">
        <w:rPr>
          <w:color w:val="1F4E79" w:themeColor="accent1" w:themeShade="80"/>
          <w:sz w:val="20"/>
          <w:szCs w:val="20"/>
        </w:rPr>
        <w:t>ControlName</w:t>
      </w:r>
      <w:proofErr w:type="spellEnd"/>
      <w:r w:rsidRPr="00C70DD3">
        <w:rPr>
          <w:color w:val="1F4E79" w:themeColor="accent1" w:themeShade="80"/>
          <w:sz w:val="20"/>
          <w:szCs w:val="20"/>
        </w:rPr>
        <w:t>&gt; d=&lt;Device Address&gt; +J</w:t>
      </w:r>
    </w:p>
    <w:p w:rsidR="00DA6FED" w:rsidRPr="00DA6FED" w:rsidRDefault="00DA6FED" w:rsidP="007847FF"/>
    <w:p w:rsidR="00DA6FED" w:rsidRPr="00DA6FED" w:rsidRDefault="00DA6FED" w:rsidP="007847FF">
      <w:r w:rsidRPr="00DA6FED">
        <w:t>Using our example from above:</w:t>
      </w:r>
    </w:p>
    <w:p w:rsidR="00DA6FED" w:rsidRDefault="00DA6FED" w:rsidP="007847FF">
      <w:r>
        <w:rPr>
          <w:noProof/>
          <w:lang w:val="en-US"/>
        </w:rPr>
        <w:drawing>
          <wp:inline distT="0" distB="0" distL="0" distR="0">
            <wp:extent cx="5934075" cy="14573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1457325"/>
                    </a:xfrm>
                    <a:prstGeom prst="rect">
                      <a:avLst/>
                    </a:prstGeom>
                    <a:noFill/>
                    <a:ln>
                      <a:noFill/>
                    </a:ln>
                  </pic:spPr>
                </pic:pic>
              </a:graphicData>
            </a:graphic>
          </wp:inline>
        </w:drawing>
      </w:r>
    </w:p>
    <w:p w:rsidR="00DA6FED" w:rsidRDefault="00DA6FED" w:rsidP="007847FF"/>
    <w:p w:rsidR="00773B42" w:rsidRDefault="00773B42" w:rsidP="007847FF">
      <w:r>
        <w:t xml:space="preserve">In a closed loop, or loopback, any info typed at the ‘?’ prompt will be returned and duplicated on the screen after the tech hits ‘Enter.’ All connections can be identified as good </w:t>
      </w:r>
      <w:r w:rsidR="00C77D94">
        <w:t>between the TMS6 server and</w:t>
      </w:r>
      <w:r>
        <w:t xml:space="preserve"> the point</w:t>
      </w:r>
      <w:r w:rsidR="00C77D94">
        <w:t xml:space="preserve"> in the serial line </w:t>
      </w:r>
      <w:r>
        <w:t xml:space="preserve">where loopback can be made. </w:t>
      </w:r>
    </w:p>
    <w:p w:rsidR="00773B42" w:rsidRDefault="00773B42" w:rsidP="007847FF"/>
    <w:p w:rsidR="00C70DD3" w:rsidRDefault="00C77D94" w:rsidP="007847FF">
      <w:r>
        <w:t>If the circuit is broken at any</w:t>
      </w:r>
      <w:r w:rsidR="00773B42">
        <w:t xml:space="preserve"> point </w:t>
      </w:r>
      <w:r>
        <w:t xml:space="preserve">on the serial line, </w:t>
      </w:r>
      <w:r w:rsidR="00773B42">
        <w:t>an error may be returned or nothing at all and the program may hang after the tech hits ‘Enter.’</w:t>
      </w:r>
      <w:r w:rsidR="00773B42" w:rsidRPr="00773B42">
        <w:t xml:space="preserve"> </w:t>
      </w:r>
    </w:p>
    <w:p w:rsidR="00C70DD3" w:rsidRDefault="00C70DD3" w:rsidP="007847FF"/>
    <w:p w:rsidR="00773B42" w:rsidRDefault="00773B42" w:rsidP="007847FF">
      <w:r>
        <w:t>At any point in the serial line where loopback cannot be made, connections, wiring, and devices should be inspected for continuity</w:t>
      </w:r>
      <w:r w:rsidR="00C70DD3">
        <w:t xml:space="preserve"> between the point at which the error occurred and the point of last successful loopback.</w:t>
      </w:r>
    </w:p>
    <w:p w:rsidR="00773B42" w:rsidRDefault="00773B42" w:rsidP="007847FF"/>
    <w:p w:rsidR="00773B42" w:rsidRDefault="00773B42" w:rsidP="007847FF"/>
    <w:p w:rsidR="00773B42" w:rsidRDefault="00773B42" w:rsidP="007847FF"/>
    <w:p w:rsidR="00773B42" w:rsidRDefault="00773B42" w:rsidP="007847FF"/>
    <w:p w:rsidR="00773B42" w:rsidRDefault="00773B42" w:rsidP="007847FF"/>
    <w:p w:rsidR="00773B42" w:rsidRDefault="00773B42" w:rsidP="007847FF"/>
    <w:p w:rsidR="00773B42" w:rsidRDefault="00773B42" w:rsidP="007847FF"/>
    <w:p w:rsidR="00773B42" w:rsidRDefault="00773B42" w:rsidP="007847FF"/>
    <w:p w:rsidR="00773B42" w:rsidRDefault="00773B42" w:rsidP="007847FF"/>
    <w:p w:rsidR="00773B42" w:rsidRDefault="00773B42" w:rsidP="007847FF"/>
    <w:p w:rsidR="00773B42" w:rsidRDefault="00773B42" w:rsidP="007847FF"/>
    <w:p w:rsidR="00773B42" w:rsidRDefault="00773B42" w:rsidP="007847FF"/>
    <w:p w:rsidR="00773B42" w:rsidRDefault="00773B42" w:rsidP="007847FF"/>
    <w:p w:rsidR="00773B42" w:rsidRDefault="00773B42" w:rsidP="007847FF"/>
    <w:p w:rsidR="00773B42" w:rsidRDefault="00773B42" w:rsidP="007847FF"/>
    <w:p w:rsidR="00773B42" w:rsidRDefault="00773B42" w:rsidP="007847FF"/>
    <w:p w:rsidR="00773B42" w:rsidRDefault="00773B42" w:rsidP="007847FF"/>
    <w:p w:rsidR="00C70DD3" w:rsidRDefault="00C70DD3" w:rsidP="007847FF"/>
    <w:p w:rsidR="00DA6FED" w:rsidRPr="00773B42" w:rsidRDefault="00C70DD3" w:rsidP="007847FF">
      <w:pPr>
        <w:rPr>
          <w:b/>
        </w:rPr>
      </w:pPr>
      <w:r>
        <w:rPr>
          <w:b/>
        </w:rPr>
        <w:lastRenderedPageBreak/>
        <w:t xml:space="preserve">Serial Testing </w:t>
      </w:r>
      <w:r w:rsidR="00DA6FED" w:rsidRPr="00773B42">
        <w:rPr>
          <w:b/>
        </w:rPr>
        <w:t>Procedure</w:t>
      </w:r>
    </w:p>
    <w:p w:rsidR="004873B5" w:rsidRPr="00DA6FED" w:rsidRDefault="00B41E5E" w:rsidP="007847FF">
      <w:r w:rsidRPr="00DA6FED">
        <w:t xml:space="preserve">Once the Line Controller has been established, use the </w:t>
      </w:r>
      <w:proofErr w:type="spellStart"/>
      <w:r w:rsidRPr="00DA6FED">
        <w:t>lccomm</w:t>
      </w:r>
      <w:proofErr w:type="spellEnd"/>
      <w:r w:rsidRPr="00DA6FED">
        <w:t xml:space="preserve"> program to test for loopback at each of the following locations on the</w:t>
      </w:r>
      <w:r w:rsidR="00C77D94">
        <w:t xml:space="preserve"> 4 - wire</w:t>
      </w:r>
      <w:r w:rsidRPr="00DA6FED">
        <w:t xml:space="preserve"> 485 serial line:</w:t>
      </w:r>
    </w:p>
    <w:p w:rsidR="00773B42" w:rsidRDefault="00B41E5E" w:rsidP="00B41E5E">
      <w:pPr>
        <w:pStyle w:val="ListParagraph"/>
        <w:numPr>
          <w:ilvl w:val="0"/>
          <w:numId w:val="7"/>
        </w:numPr>
      </w:pPr>
      <w:r w:rsidRPr="00DA6FED">
        <w:t>At the fie</w:t>
      </w:r>
      <w:r w:rsidR="00C77D94">
        <w:t>ld device</w:t>
      </w:r>
    </w:p>
    <w:p w:rsidR="00773B42" w:rsidRDefault="00773B42" w:rsidP="00773B42">
      <w:pPr>
        <w:pStyle w:val="ListParagraph"/>
        <w:numPr>
          <w:ilvl w:val="1"/>
          <w:numId w:val="7"/>
        </w:numPr>
      </w:pPr>
      <w:r>
        <w:t xml:space="preserve"> J</w:t>
      </w:r>
      <w:r w:rsidR="00B41E5E" w:rsidRPr="00DA6FED">
        <w:t>umper TD</w:t>
      </w:r>
      <w:r w:rsidR="00690902">
        <w:t>A to RDA, as well as</w:t>
      </w:r>
      <w:r w:rsidR="00B41E5E" w:rsidRPr="00DA6FED">
        <w:t xml:space="preserve"> TDB to RDB</w:t>
      </w:r>
      <w:r w:rsidR="00690902">
        <w:t xml:space="preserve"> (twist together or jumper terminal block)</w:t>
      </w:r>
    </w:p>
    <w:p w:rsidR="00B41E5E" w:rsidRDefault="00773B42" w:rsidP="00773B42">
      <w:pPr>
        <w:pStyle w:val="ListParagraph"/>
        <w:numPr>
          <w:ilvl w:val="1"/>
          <w:numId w:val="7"/>
        </w:numPr>
      </w:pPr>
      <w:r>
        <w:t>T</w:t>
      </w:r>
      <w:r w:rsidR="00B41E5E" w:rsidRPr="00DA6FED">
        <w:t>est loopback</w:t>
      </w:r>
      <w:r>
        <w:t xml:space="preserve"> using </w:t>
      </w:r>
      <w:proofErr w:type="spellStart"/>
      <w:r>
        <w:t>lccomm</w:t>
      </w:r>
      <w:proofErr w:type="spellEnd"/>
      <w:r w:rsidR="00B41E5E" w:rsidRPr="00DA6FED">
        <w:t>.</w:t>
      </w:r>
    </w:p>
    <w:p w:rsidR="00773B42" w:rsidRPr="00DA6FED" w:rsidRDefault="00773B42" w:rsidP="00773B42">
      <w:pPr>
        <w:pStyle w:val="ListParagraph"/>
        <w:numPr>
          <w:ilvl w:val="1"/>
          <w:numId w:val="7"/>
        </w:numPr>
      </w:pPr>
      <w:r w:rsidRPr="00DA6FED">
        <w:t>Remove field device jumpers.</w:t>
      </w:r>
    </w:p>
    <w:p w:rsidR="00C77D94" w:rsidRDefault="00C77D94" w:rsidP="00B41E5E">
      <w:pPr>
        <w:pStyle w:val="ListParagraph"/>
        <w:numPr>
          <w:ilvl w:val="0"/>
          <w:numId w:val="7"/>
        </w:numPr>
      </w:pPr>
      <w:r>
        <w:t>O</w:t>
      </w:r>
      <w:r w:rsidRPr="00DA6FED">
        <w:t xml:space="preserve">n the field side of the Optical Isolator </w:t>
      </w:r>
    </w:p>
    <w:p w:rsidR="00C77D94" w:rsidRDefault="00C77D94" w:rsidP="00C77D94">
      <w:pPr>
        <w:pStyle w:val="ListParagraph"/>
        <w:numPr>
          <w:ilvl w:val="1"/>
          <w:numId w:val="7"/>
        </w:numPr>
      </w:pPr>
      <w:r>
        <w:t>J</w:t>
      </w:r>
      <w:r w:rsidR="00B41E5E" w:rsidRPr="00DA6FED">
        <w:t xml:space="preserve">umper TDA to RDA, and then TDB to RDB. </w:t>
      </w:r>
    </w:p>
    <w:p w:rsidR="00B41E5E" w:rsidRDefault="00B41E5E" w:rsidP="00C77D94">
      <w:pPr>
        <w:pStyle w:val="ListParagraph"/>
        <w:numPr>
          <w:ilvl w:val="1"/>
          <w:numId w:val="7"/>
        </w:numPr>
      </w:pPr>
      <w:r w:rsidRPr="00DA6FED">
        <w:t>Test loopback</w:t>
      </w:r>
      <w:r w:rsidR="00773B42">
        <w:t xml:space="preserve"> using </w:t>
      </w:r>
      <w:proofErr w:type="spellStart"/>
      <w:r w:rsidR="00773B42">
        <w:t>lccomm</w:t>
      </w:r>
      <w:proofErr w:type="spellEnd"/>
      <w:r w:rsidRPr="00DA6FED">
        <w:t>.</w:t>
      </w:r>
    </w:p>
    <w:p w:rsidR="00C77D94" w:rsidRPr="00DA6FED" w:rsidRDefault="00C77D94" w:rsidP="00C77D94">
      <w:pPr>
        <w:pStyle w:val="ListParagraph"/>
        <w:numPr>
          <w:ilvl w:val="1"/>
          <w:numId w:val="7"/>
        </w:numPr>
      </w:pPr>
      <w:r w:rsidRPr="00DA6FED">
        <w:t>Remove the field side Optical Isolator jumpers</w:t>
      </w:r>
    </w:p>
    <w:p w:rsidR="00C77D94" w:rsidRDefault="00B41E5E" w:rsidP="00B41E5E">
      <w:pPr>
        <w:pStyle w:val="ListParagraph"/>
        <w:numPr>
          <w:ilvl w:val="0"/>
          <w:numId w:val="7"/>
        </w:numPr>
      </w:pPr>
      <w:r w:rsidRPr="00DA6FED">
        <w:t xml:space="preserve">If the serial line utilizes a serial port expander with </w:t>
      </w:r>
      <w:r w:rsidR="008F280C">
        <w:t>field side</w:t>
      </w:r>
      <w:r w:rsidR="00773B42">
        <w:t xml:space="preserve"> </w:t>
      </w:r>
      <w:r w:rsidRPr="00DA6FED">
        <w:t>485 protocol or a Digi TS 16 device,</w:t>
      </w:r>
    </w:p>
    <w:p w:rsidR="00C77D94" w:rsidRDefault="00C77D94" w:rsidP="00C77D94">
      <w:pPr>
        <w:pStyle w:val="ListParagraph"/>
        <w:numPr>
          <w:ilvl w:val="1"/>
          <w:numId w:val="7"/>
        </w:numPr>
      </w:pPr>
      <w:r>
        <w:t>R</w:t>
      </w:r>
      <w:r w:rsidR="00B41E5E" w:rsidRPr="00DA6FED">
        <w:t>emove the serial cable from the  computer/ house side of the</w:t>
      </w:r>
      <w:r w:rsidR="00773B42">
        <w:t xml:space="preserve"> Optical I</w:t>
      </w:r>
      <w:r w:rsidR="00B41E5E" w:rsidRPr="00DA6FED">
        <w:t xml:space="preserve">solator </w:t>
      </w:r>
    </w:p>
    <w:p w:rsidR="00C77D94" w:rsidRDefault="00C77D94" w:rsidP="00C77D94">
      <w:pPr>
        <w:pStyle w:val="ListParagraph"/>
        <w:numPr>
          <w:ilvl w:val="1"/>
          <w:numId w:val="7"/>
        </w:numPr>
      </w:pPr>
      <w:r>
        <w:t>C</w:t>
      </w:r>
      <w:r w:rsidR="00B41E5E" w:rsidRPr="00DA6FED">
        <w:t xml:space="preserve">onnect or jumper pin in position 2 to pin in position 3 </w:t>
      </w:r>
    </w:p>
    <w:p w:rsidR="00C77D94" w:rsidRDefault="00C77D94" w:rsidP="00C77D94">
      <w:pPr>
        <w:pStyle w:val="ListParagraph"/>
        <w:numPr>
          <w:ilvl w:val="2"/>
          <w:numId w:val="7"/>
        </w:numPr>
      </w:pPr>
      <w:r>
        <w:t>Facing</w:t>
      </w:r>
      <w:r w:rsidR="00B41E5E" w:rsidRPr="00DA6FED">
        <w:t xml:space="preserve"> the serial connec</w:t>
      </w:r>
      <w:r w:rsidR="00DA6FED" w:rsidRPr="00DA6FED">
        <w:t>tor with the long</w:t>
      </w:r>
      <w:r>
        <w:t xml:space="preserve"> row on top, p</w:t>
      </w:r>
      <w:r w:rsidR="00DA6FED" w:rsidRPr="00DA6FED">
        <w:t>ositions begin at 1 starting at the t</w:t>
      </w:r>
      <w:r>
        <w:t>op left</w:t>
      </w:r>
      <w:r w:rsidR="00DA6FED" w:rsidRPr="00DA6FED">
        <w:t xml:space="preserve"> of the longer, top row and positions may or may not contain pins. </w:t>
      </w:r>
    </w:p>
    <w:p w:rsidR="00C77D94" w:rsidRDefault="00DA6FED" w:rsidP="00C77D94">
      <w:pPr>
        <w:pStyle w:val="ListParagraph"/>
        <w:numPr>
          <w:ilvl w:val="1"/>
          <w:numId w:val="7"/>
        </w:numPr>
      </w:pPr>
      <w:r w:rsidRPr="00DA6FED">
        <w:t>Some Digi devices contain loopback jumpers that can be inserted into the Digi</w:t>
      </w:r>
      <w:r w:rsidR="00C77D94">
        <w:t xml:space="preserve"> Port instead of performing the previous</w:t>
      </w:r>
      <w:r w:rsidRPr="00DA6FED">
        <w:t xml:space="preserve"> step</w:t>
      </w:r>
      <w:r w:rsidR="00C77D94">
        <w:t xml:space="preserve"> (b. above)</w:t>
      </w:r>
      <w:r w:rsidRPr="00DA6FED">
        <w:t>.</w:t>
      </w:r>
      <w:r w:rsidR="00773B42">
        <w:t xml:space="preserve"> </w:t>
      </w:r>
    </w:p>
    <w:p w:rsidR="00B41E5E" w:rsidRPr="00DA6FED" w:rsidRDefault="00773B42" w:rsidP="00C77D94">
      <w:pPr>
        <w:pStyle w:val="ListParagraph"/>
        <w:numPr>
          <w:ilvl w:val="1"/>
          <w:numId w:val="7"/>
        </w:numPr>
      </w:pPr>
      <w:r>
        <w:t>Once the pins in positions 2 and 3 are connected</w:t>
      </w:r>
      <w:r w:rsidR="00C77D94">
        <w:t xml:space="preserve"> (b. above)</w:t>
      </w:r>
      <w:r>
        <w:t xml:space="preserve"> or the loopback j</w:t>
      </w:r>
      <w:r w:rsidR="00C77D94">
        <w:t xml:space="preserve">umper is inserted into the Digi (c. above) then test loopback using </w:t>
      </w:r>
      <w:proofErr w:type="spellStart"/>
      <w:r w:rsidR="00C77D94">
        <w:t>lccomm</w:t>
      </w:r>
      <w:proofErr w:type="spellEnd"/>
      <w:r w:rsidR="00C77D94">
        <w:t>.</w:t>
      </w:r>
    </w:p>
    <w:p w:rsidR="00B41E5E" w:rsidRDefault="00B41E5E" w:rsidP="007847FF">
      <w:pPr>
        <w:rPr>
          <w:color w:val="1F4E79" w:themeColor="accent1" w:themeShade="80"/>
          <w:sz w:val="18"/>
          <w:szCs w:val="18"/>
        </w:rPr>
      </w:pPr>
    </w:p>
    <w:p w:rsidR="00B41E5E" w:rsidRDefault="00B41E5E" w:rsidP="007847FF">
      <w:pPr>
        <w:rPr>
          <w:color w:val="1F4E79" w:themeColor="accent1" w:themeShade="80"/>
          <w:sz w:val="18"/>
          <w:szCs w:val="18"/>
        </w:rPr>
      </w:pPr>
      <w:r>
        <w:rPr>
          <w:noProof/>
          <w:color w:val="1F4E79" w:themeColor="accent1" w:themeShade="80"/>
          <w:sz w:val="18"/>
          <w:szCs w:val="18"/>
          <w:lang w:val="en-US"/>
        </w:rPr>
        <w:drawing>
          <wp:inline distT="0" distB="0" distL="0" distR="0">
            <wp:extent cx="5943600" cy="1838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38325"/>
                    </a:xfrm>
                    <a:prstGeom prst="rect">
                      <a:avLst/>
                    </a:prstGeom>
                    <a:noFill/>
                    <a:ln>
                      <a:noFill/>
                    </a:ln>
                  </pic:spPr>
                </pic:pic>
              </a:graphicData>
            </a:graphic>
          </wp:inline>
        </w:drawing>
      </w:r>
    </w:p>
    <w:p w:rsidR="0082692C" w:rsidRDefault="0082692C" w:rsidP="007847FF">
      <w:pPr>
        <w:rPr>
          <w:color w:val="1F4E79" w:themeColor="accent1" w:themeShade="80"/>
          <w:sz w:val="18"/>
          <w:szCs w:val="18"/>
        </w:rPr>
      </w:pPr>
    </w:p>
    <w:p w:rsidR="0082692C" w:rsidRDefault="0082692C" w:rsidP="007847FF">
      <w:pPr>
        <w:rPr>
          <w:color w:val="1F4E79" w:themeColor="accent1" w:themeShade="80"/>
          <w:sz w:val="18"/>
          <w:szCs w:val="18"/>
        </w:rPr>
      </w:pPr>
    </w:p>
    <w:p w:rsidR="0082692C" w:rsidRDefault="0082692C" w:rsidP="007847FF">
      <w:pPr>
        <w:rPr>
          <w:color w:val="1F4E79" w:themeColor="accent1" w:themeShade="80"/>
          <w:sz w:val="18"/>
          <w:szCs w:val="18"/>
        </w:rPr>
      </w:pPr>
    </w:p>
    <w:p w:rsidR="0082692C" w:rsidRDefault="0082692C" w:rsidP="007847FF">
      <w:pPr>
        <w:rPr>
          <w:color w:val="1F4E79" w:themeColor="accent1" w:themeShade="80"/>
          <w:sz w:val="18"/>
          <w:szCs w:val="18"/>
        </w:rPr>
      </w:pPr>
    </w:p>
    <w:p w:rsidR="0082692C" w:rsidRDefault="0082692C" w:rsidP="007847FF">
      <w:pPr>
        <w:rPr>
          <w:color w:val="1F4E79" w:themeColor="accent1" w:themeShade="80"/>
          <w:sz w:val="18"/>
          <w:szCs w:val="18"/>
        </w:rPr>
      </w:pPr>
    </w:p>
    <w:p w:rsidR="0082692C" w:rsidRDefault="0082692C" w:rsidP="007847FF">
      <w:pPr>
        <w:rPr>
          <w:color w:val="1F4E79" w:themeColor="accent1" w:themeShade="80"/>
          <w:sz w:val="18"/>
          <w:szCs w:val="18"/>
        </w:rPr>
      </w:pPr>
    </w:p>
    <w:p w:rsidR="0082692C" w:rsidRDefault="0082692C" w:rsidP="007847FF">
      <w:pPr>
        <w:rPr>
          <w:color w:val="1F4E79" w:themeColor="accent1" w:themeShade="80"/>
          <w:sz w:val="18"/>
          <w:szCs w:val="18"/>
        </w:rPr>
      </w:pPr>
    </w:p>
    <w:p w:rsidR="0082692C" w:rsidRDefault="0082692C" w:rsidP="007847FF">
      <w:pPr>
        <w:rPr>
          <w:color w:val="1F4E79" w:themeColor="accent1" w:themeShade="80"/>
          <w:sz w:val="18"/>
          <w:szCs w:val="18"/>
        </w:rPr>
      </w:pPr>
    </w:p>
    <w:p w:rsidR="0082692C" w:rsidRDefault="0082692C" w:rsidP="007847FF">
      <w:pPr>
        <w:rPr>
          <w:color w:val="1F4E79" w:themeColor="accent1" w:themeShade="80"/>
          <w:sz w:val="18"/>
          <w:szCs w:val="18"/>
        </w:rPr>
      </w:pPr>
    </w:p>
    <w:p w:rsidR="009225C7" w:rsidRDefault="009225C7" w:rsidP="007847FF">
      <w:pPr>
        <w:rPr>
          <w:color w:val="1F4E79" w:themeColor="accent1" w:themeShade="80"/>
          <w:sz w:val="18"/>
          <w:szCs w:val="18"/>
        </w:rPr>
      </w:pPr>
    </w:p>
    <w:p w:rsidR="009225C7" w:rsidRDefault="009225C7" w:rsidP="007847FF">
      <w:pPr>
        <w:rPr>
          <w:color w:val="1F4E79" w:themeColor="accent1" w:themeShade="80"/>
          <w:sz w:val="18"/>
          <w:szCs w:val="18"/>
        </w:rPr>
      </w:pPr>
    </w:p>
    <w:p w:rsidR="009225C7" w:rsidRDefault="009225C7" w:rsidP="007847FF">
      <w:pPr>
        <w:rPr>
          <w:color w:val="1F4E79" w:themeColor="accent1" w:themeShade="80"/>
          <w:sz w:val="18"/>
          <w:szCs w:val="18"/>
        </w:rPr>
      </w:pPr>
    </w:p>
    <w:p w:rsidR="009225C7" w:rsidRDefault="009225C7" w:rsidP="007847FF">
      <w:pPr>
        <w:rPr>
          <w:color w:val="1F4E79" w:themeColor="accent1" w:themeShade="80"/>
          <w:sz w:val="18"/>
          <w:szCs w:val="18"/>
        </w:rPr>
      </w:pPr>
    </w:p>
    <w:p w:rsidR="009225C7" w:rsidRDefault="009225C7" w:rsidP="007847FF">
      <w:pPr>
        <w:rPr>
          <w:color w:val="1F4E79" w:themeColor="accent1" w:themeShade="80"/>
          <w:sz w:val="18"/>
          <w:szCs w:val="18"/>
        </w:rPr>
      </w:pPr>
    </w:p>
    <w:p w:rsidR="009225C7" w:rsidRDefault="009225C7" w:rsidP="007847FF">
      <w:pPr>
        <w:rPr>
          <w:color w:val="1F4E79" w:themeColor="accent1" w:themeShade="80"/>
          <w:sz w:val="18"/>
          <w:szCs w:val="18"/>
        </w:rPr>
      </w:pPr>
    </w:p>
    <w:p w:rsidR="009225C7" w:rsidRDefault="009225C7" w:rsidP="007847FF">
      <w:pPr>
        <w:rPr>
          <w:color w:val="1F4E79" w:themeColor="accent1" w:themeShade="80"/>
          <w:sz w:val="18"/>
          <w:szCs w:val="18"/>
        </w:rPr>
      </w:pPr>
    </w:p>
    <w:p w:rsidR="009225C7" w:rsidRDefault="009225C7" w:rsidP="007847FF">
      <w:pPr>
        <w:rPr>
          <w:color w:val="1F4E79" w:themeColor="accent1" w:themeShade="80"/>
          <w:sz w:val="18"/>
          <w:szCs w:val="18"/>
        </w:rPr>
      </w:pPr>
    </w:p>
    <w:p w:rsidR="009225C7" w:rsidRDefault="009225C7" w:rsidP="007847FF">
      <w:pPr>
        <w:rPr>
          <w:color w:val="1F4E79" w:themeColor="accent1" w:themeShade="80"/>
          <w:sz w:val="18"/>
          <w:szCs w:val="18"/>
        </w:rPr>
      </w:pPr>
    </w:p>
    <w:p w:rsidR="009225C7" w:rsidRDefault="009225C7" w:rsidP="007847FF">
      <w:pPr>
        <w:rPr>
          <w:color w:val="1F4E79" w:themeColor="accent1" w:themeShade="80"/>
          <w:sz w:val="18"/>
          <w:szCs w:val="18"/>
        </w:rPr>
      </w:pPr>
    </w:p>
    <w:p w:rsidR="009225C7" w:rsidRPr="00B570EF" w:rsidRDefault="009225C7" w:rsidP="009225C7">
      <w:pPr>
        <w:rPr>
          <w:b/>
        </w:rPr>
      </w:pPr>
      <w:r w:rsidRPr="00B570EF">
        <w:rPr>
          <w:b/>
        </w:rPr>
        <w:lastRenderedPageBreak/>
        <w:t>Communicating to field device</w:t>
      </w:r>
    </w:p>
    <w:p w:rsidR="009225C7" w:rsidRPr="00B570EF" w:rsidRDefault="009225C7" w:rsidP="009225C7">
      <w:r w:rsidRPr="00B570EF">
        <w:t xml:space="preserve">Once loopback has been verified all the way to the device, remove the jumpers and use </w:t>
      </w:r>
      <w:proofErr w:type="spellStart"/>
      <w:r w:rsidRPr="00B570EF">
        <w:t>lccomm</w:t>
      </w:r>
      <w:proofErr w:type="spellEnd"/>
      <w:r w:rsidRPr="00B570EF">
        <w:t xml:space="preserve"> to communicate to the field device.</w:t>
      </w:r>
    </w:p>
    <w:p w:rsidR="009225C7" w:rsidRPr="00B570EF" w:rsidRDefault="009225C7" w:rsidP="009225C7"/>
    <w:p w:rsidR="009225C7" w:rsidRPr="00B570EF" w:rsidRDefault="009225C7" w:rsidP="009225C7">
      <w:r w:rsidRPr="00B570EF">
        <w:t xml:space="preserve">In the case of RCUs and </w:t>
      </w:r>
      <w:proofErr w:type="spellStart"/>
      <w:r w:rsidRPr="00B570EF">
        <w:t>Mutliloads</w:t>
      </w:r>
      <w:proofErr w:type="spellEnd"/>
      <w:r w:rsidRPr="00B570EF">
        <w:t xml:space="preserve">, use the +S flag in place of the +J flag to utilize the Smith Communications protocol.  </w:t>
      </w:r>
      <w:r>
        <w:t>Under this protocol, the R character indicates a read procedure followed by the register you wish to read. For all Toptech devices, register 000 (command: R000) will return the firmware version of the device.</w:t>
      </w:r>
    </w:p>
    <w:p w:rsidR="009225C7" w:rsidRDefault="009225C7" w:rsidP="009225C7">
      <w:pPr>
        <w:rPr>
          <w:color w:val="1F4E79" w:themeColor="accent1" w:themeShade="80"/>
          <w:sz w:val="18"/>
          <w:szCs w:val="18"/>
        </w:rPr>
      </w:pPr>
      <w:r>
        <w:rPr>
          <w:noProof/>
          <w:color w:val="1F4E79" w:themeColor="accent1" w:themeShade="80"/>
          <w:sz w:val="18"/>
          <w:szCs w:val="18"/>
          <w:lang w:val="en-US"/>
        </w:rPr>
        <w:drawing>
          <wp:inline distT="0" distB="0" distL="0" distR="0" wp14:anchorId="58E55BD3" wp14:editId="72008E88">
            <wp:extent cx="5943600" cy="1504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a:ln>
                      <a:noFill/>
                    </a:ln>
                  </pic:spPr>
                </pic:pic>
              </a:graphicData>
            </a:graphic>
          </wp:inline>
        </w:drawing>
      </w:r>
    </w:p>
    <w:p w:rsidR="009225C7" w:rsidRDefault="009225C7" w:rsidP="007847FF">
      <w:pPr>
        <w:rPr>
          <w:color w:val="1F4E79" w:themeColor="accent1" w:themeShade="80"/>
          <w:sz w:val="18"/>
          <w:szCs w:val="18"/>
        </w:rPr>
      </w:pPr>
    </w:p>
    <w:p w:rsidR="0082692C" w:rsidRDefault="000778A6" w:rsidP="007847FF">
      <w:pPr>
        <w:rPr>
          <w:color w:val="1F4E79" w:themeColor="accent1" w:themeShade="80"/>
          <w:sz w:val="18"/>
          <w:szCs w:val="18"/>
        </w:rPr>
      </w:pPr>
      <w:r>
        <w:rPr>
          <w:rFonts w:eastAsia="Times New Roman"/>
        </w:rPr>
        <w:t>U</w:t>
      </w:r>
      <w:r>
        <w:rPr>
          <w:rFonts w:eastAsia="Times New Roman"/>
        </w:rPr>
        <w:t xml:space="preserve">sing </w:t>
      </w:r>
      <w:proofErr w:type="spellStart"/>
      <w:r>
        <w:rPr>
          <w:rFonts w:eastAsia="Times New Roman"/>
        </w:rPr>
        <w:t>lccomm</w:t>
      </w:r>
      <w:proofErr w:type="spellEnd"/>
      <w:r>
        <w:rPr>
          <w:rFonts w:eastAsia="Times New Roman"/>
        </w:rPr>
        <w:t xml:space="preserve"> you can pretty much test most devices connected to Toptech.  We also use this to test MODBUS (+4) to a PLC or tank gauge, communications to an </w:t>
      </w:r>
      <w:proofErr w:type="spellStart"/>
      <w:r>
        <w:rPr>
          <w:rFonts w:eastAsia="Times New Roman"/>
        </w:rPr>
        <w:t>Accuload</w:t>
      </w:r>
      <w:proofErr w:type="spellEnd"/>
      <w:r>
        <w:rPr>
          <w:rFonts w:eastAsia="Times New Roman"/>
        </w:rPr>
        <w:t xml:space="preserve"> (+S) or OPTO22 B1 (+O) Brain Board for example.  Basically </w:t>
      </w:r>
      <w:proofErr w:type="spellStart"/>
      <w:r>
        <w:rPr>
          <w:rFonts w:eastAsia="Times New Roman"/>
        </w:rPr>
        <w:t>lccomm</w:t>
      </w:r>
      <w:proofErr w:type="spellEnd"/>
      <w:r>
        <w:rPr>
          <w:rFonts w:eastAsia="Times New Roman"/>
        </w:rPr>
        <w:t xml:space="preserve"> provides an open serial port for testing - keeping in mind </w:t>
      </w:r>
      <w:proofErr w:type="spellStart"/>
      <w:r>
        <w:rPr>
          <w:rFonts w:eastAsia="Times New Roman"/>
        </w:rPr>
        <w:t>lccomm</w:t>
      </w:r>
      <w:proofErr w:type="spellEnd"/>
      <w:r>
        <w:rPr>
          <w:rFonts w:eastAsia="Times New Roman"/>
        </w:rPr>
        <w:t xml:space="preserve"> will add the wrapper</w:t>
      </w:r>
      <w:r>
        <w:rPr>
          <w:rFonts w:eastAsia="Times New Roman"/>
        </w:rPr>
        <w:t xml:space="preserve"> &lt;STX&gt;&lt;ADDR&gt;&lt;message&gt;&lt;LRC&gt;&lt;ETX&gt;.  You’re</w:t>
      </w:r>
      <w:r>
        <w:rPr>
          <w:rFonts w:eastAsia="Times New Roman"/>
        </w:rPr>
        <w:t xml:space="preserve"> only entering the “message” part.  </w:t>
      </w:r>
    </w:p>
    <w:p w:rsidR="0082692C" w:rsidRDefault="0082692C"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0778A6" w:rsidRPr="00CA69A3" w:rsidRDefault="00CA69A3" w:rsidP="000778A6">
      <w:pPr>
        <w:rPr>
          <w:b/>
        </w:rPr>
      </w:pPr>
      <w:r w:rsidRPr="00CA69A3">
        <w:rPr>
          <w:b/>
        </w:rPr>
        <w:lastRenderedPageBreak/>
        <w:t>Protocol options</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[+A]            -- Titan</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[+T]            -- OTC</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[+S]            -- Smith</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[+B]            -- Brooks</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[+O]            -- Opto22</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[+D]            -- Daniel (Requires HEX input. For ASCII input, use </w:t>
      </w:r>
      <w:proofErr w:type="spellStart"/>
      <w:r w:rsidRPr="00CA69A3">
        <w:rPr>
          <w:color w:val="1F4E79" w:themeColor="accent1" w:themeShade="80"/>
          <w:sz w:val="20"/>
          <w:szCs w:val="20"/>
        </w:rPr>
        <w:t>danlcomm</w:t>
      </w:r>
      <w:proofErr w:type="spellEnd"/>
      <w:r w:rsidRPr="00CA69A3">
        <w:rPr>
          <w:color w:val="1F4E79" w:themeColor="accent1" w:themeShade="80"/>
          <w:sz w:val="20"/>
          <w:szCs w:val="20"/>
        </w:rPr>
        <w:t>)</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[+F]            -- Fingerprint reader</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[+E]            -- EM4</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[+C]            -- </w:t>
      </w:r>
      <w:proofErr w:type="spellStart"/>
      <w:r w:rsidRPr="00CA69A3">
        <w:rPr>
          <w:color w:val="1F4E79" w:themeColor="accent1" w:themeShade="80"/>
          <w:sz w:val="20"/>
          <w:szCs w:val="20"/>
        </w:rPr>
        <w:t>Contrec</w:t>
      </w:r>
      <w:proofErr w:type="spellEnd"/>
      <w:r w:rsidRPr="00CA69A3">
        <w:rPr>
          <w:color w:val="1F4E79" w:themeColor="accent1" w:themeShade="80"/>
          <w:sz w:val="20"/>
          <w:szCs w:val="20"/>
        </w:rPr>
        <w:t xml:space="preserve"> 1010</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[+P]            -- </w:t>
      </w:r>
      <w:proofErr w:type="spellStart"/>
      <w:r w:rsidRPr="00CA69A3">
        <w:rPr>
          <w:color w:val="1F4E79" w:themeColor="accent1" w:themeShade="80"/>
          <w:sz w:val="20"/>
          <w:szCs w:val="20"/>
        </w:rPr>
        <w:t>Contrec</w:t>
      </w:r>
      <w:proofErr w:type="spellEnd"/>
      <w:r w:rsidRPr="00CA69A3">
        <w:rPr>
          <w:color w:val="1F4E79" w:themeColor="accent1" w:themeShade="80"/>
          <w:sz w:val="20"/>
          <w:szCs w:val="20"/>
        </w:rPr>
        <w:t xml:space="preserve"> 1020</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[+G]            -- FB9201 Weigh Scale</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[+H]            -- AN5316 Weigh Scale</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[+W]            -- Weigh scale</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[+I]            -- Weigh scale (Generic)</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[+J]            -- LOOP BACK</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[+K]            -- AB PLC for RCU</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[+L]            -- </w:t>
      </w:r>
      <w:proofErr w:type="spellStart"/>
      <w:r w:rsidRPr="00CA69A3">
        <w:rPr>
          <w:color w:val="1F4E79" w:themeColor="accent1" w:themeShade="80"/>
          <w:sz w:val="20"/>
          <w:szCs w:val="20"/>
        </w:rPr>
        <w:t>Vip</w:t>
      </w:r>
      <w:proofErr w:type="spellEnd"/>
      <w:r w:rsidRPr="00CA69A3">
        <w:rPr>
          <w:color w:val="1F4E79" w:themeColor="accent1" w:themeShade="80"/>
          <w:sz w:val="20"/>
          <w:szCs w:val="20"/>
        </w:rPr>
        <w:t xml:space="preserve"> Scully Trailer id (Requires HEX input. For ASCII input, use </w:t>
      </w:r>
      <w:proofErr w:type="spellStart"/>
      <w:r w:rsidRPr="00CA69A3">
        <w:rPr>
          <w:color w:val="1F4E79" w:themeColor="accent1" w:themeShade="80"/>
          <w:sz w:val="20"/>
          <w:szCs w:val="20"/>
        </w:rPr>
        <w:t>scully</w:t>
      </w:r>
      <w:proofErr w:type="spellEnd"/>
      <w:r w:rsidRPr="00CA69A3">
        <w:rPr>
          <w:color w:val="1F4E79" w:themeColor="accent1" w:themeShade="80"/>
          <w:sz w:val="20"/>
          <w:szCs w:val="20"/>
        </w:rPr>
        <w:t>)</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[+M]            -- </w:t>
      </w:r>
      <w:proofErr w:type="spellStart"/>
      <w:r w:rsidRPr="00CA69A3">
        <w:rPr>
          <w:color w:val="1F4E79" w:themeColor="accent1" w:themeShade="80"/>
          <w:sz w:val="20"/>
          <w:szCs w:val="20"/>
        </w:rPr>
        <w:t>Smartpass</w:t>
      </w:r>
      <w:proofErr w:type="spellEnd"/>
      <w:r w:rsidRPr="00CA69A3">
        <w:rPr>
          <w:color w:val="1F4E79" w:themeColor="accent1" w:themeShade="80"/>
          <w:sz w:val="20"/>
          <w:szCs w:val="20"/>
        </w:rPr>
        <w:t xml:space="preserve"> </w:t>
      </w:r>
      <w:proofErr w:type="spellStart"/>
      <w:r w:rsidRPr="00CA69A3">
        <w:rPr>
          <w:color w:val="1F4E79" w:themeColor="accent1" w:themeShade="80"/>
          <w:sz w:val="20"/>
          <w:szCs w:val="20"/>
        </w:rPr>
        <w:t>Amtek</w:t>
      </w:r>
      <w:proofErr w:type="spellEnd"/>
      <w:r w:rsidRPr="00CA69A3">
        <w:rPr>
          <w:color w:val="1F4E79" w:themeColor="accent1" w:themeShade="80"/>
          <w:sz w:val="20"/>
          <w:szCs w:val="20"/>
        </w:rPr>
        <w:t xml:space="preserve"> Trailer id</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[+N]            -- Waugh</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[+Q]            -- </w:t>
      </w:r>
      <w:proofErr w:type="spellStart"/>
      <w:r w:rsidRPr="00CA69A3">
        <w:rPr>
          <w:color w:val="1F4E79" w:themeColor="accent1" w:themeShade="80"/>
          <w:sz w:val="20"/>
          <w:szCs w:val="20"/>
        </w:rPr>
        <w:t>Ortech</w:t>
      </w:r>
      <w:proofErr w:type="spellEnd"/>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[+R]            -- Elvis</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[+U]            -- Waugh2300</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[+V]            -- </w:t>
      </w:r>
      <w:proofErr w:type="spellStart"/>
      <w:r w:rsidRPr="00CA69A3">
        <w:rPr>
          <w:color w:val="1F4E79" w:themeColor="accent1" w:themeShade="80"/>
          <w:sz w:val="20"/>
          <w:szCs w:val="20"/>
        </w:rPr>
        <w:t>Civacon</w:t>
      </w:r>
      <w:proofErr w:type="spellEnd"/>
      <w:r w:rsidRPr="00CA69A3">
        <w:rPr>
          <w:color w:val="1F4E79" w:themeColor="accent1" w:themeShade="80"/>
          <w:sz w:val="20"/>
          <w:szCs w:val="20"/>
        </w:rPr>
        <w:t xml:space="preserve"> Trailer Id</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[+X]            -- Vega</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[+Y]            -- FCM</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[+Z]            -- MFX</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[+1]            -- </w:t>
      </w:r>
      <w:proofErr w:type="spellStart"/>
      <w:r w:rsidRPr="00CA69A3">
        <w:rPr>
          <w:color w:val="1F4E79" w:themeColor="accent1" w:themeShade="80"/>
          <w:sz w:val="20"/>
          <w:szCs w:val="20"/>
        </w:rPr>
        <w:t>Shenck</w:t>
      </w:r>
      <w:proofErr w:type="spellEnd"/>
      <w:r w:rsidRPr="00CA69A3">
        <w:rPr>
          <w:color w:val="1F4E79" w:themeColor="accent1" w:themeShade="80"/>
          <w:sz w:val="20"/>
          <w:szCs w:val="20"/>
        </w:rPr>
        <w:t xml:space="preserve"> </w:t>
      </w:r>
      <w:proofErr w:type="spellStart"/>
      <w:r w:rsidRPr="00CA69A3">
        <w:rPr>
          <w:color w:val="1F4E79" w:themeColor="accent1" w:themeShade="80"/>
          <w:sz w:val="20"/>
          <w:szCs w:val="20"/>
        </w:rPr>
        <w:t>WeighBridge</w:t>
      </w:r>
      <w:proofErr w:type="spellEnd"/>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[+2]            -- </w:t>
      </w:r>
      <w:proofErr w:type="spellStart"/>
      <w:r w:rsidRPr="00CA69A3">
        <w:rPr>
          <w:color w:val="1F4E79" w:themeColor="accent1" w:themeShade="80"/>
          <w:sz w:val="20"/>
          <w:szCs w:val="20"/>
        </w:rPr>
        <w:t>Shauf</w:t>
      </w:r>
      <w:proofErr w:type="spellEnd"/>
      <w:r w:rsidRPr="00CA69A3">
        <w:rPr>
          <w:color w:val="1F4E79" w:themeColor="accent1" w:themeShade="80"/>
          <w:sz w:val="20"/>
          <w:szCs w:val="20"/>
        </w:rPr>
        <w:t xml:space="preserve"> Marquee</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[+3]            -- 3964R</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[+4]            -- Modbus</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[+5]            -- </w:t>
      </w:r>
      <w:proofErr w:type="spellStart"/>
      <w:r w:rsidRPr="00CA69A3">
        <w:rPr>
          <w:color w:val="1F4E79" w:themeColor="accent1" w:themeShade="80"/>
          <w:sz w:val="20"/>
          <w:szCs w:val="20"/>
        </w:rPr>
        <w:t>Precia</w:t>
      </w:r>
      <w:proofErr w:type="spellEnd"/>
      <w:r w:rsidRPr="00CA69A3">
        <w:rPr>
          <w:color w:val="1F4E79" w:themeColor="accent1" w:themeShade="80"/>
          <w:sz w:val="20"/>
          <w:szCs w:val="20"/>
        </w:rPr>
        <w:t xml:space="preserve"> </w:t>
      </w:r>
      <w:proofErr w:type="spellStart"/>
      <w:r w:rsidRPr="00CA69A3">
        <w:rPr>
          <w:color w:val="1F4E79" w:themeColor="accent1" w:themeShade="80"/>
          <w:sz w:val="20"/>
          <w:szCs w:val="20"/>
        </w:rPr>
        <w:t>Molen</w:t>
      </w:r>
      <w:proofErr w:type="spellEnd"/>
      <w:r w:rsidRPr="00CA69A3">
        <w:rPr>
          <w:color w:val="1F4E79" w:themeColor="accent1" w:themeShade="80"/>
          <w:sz w:val="20"/>
          <w:szCs w:val="20"/>
        </w:rPr>
        <w:t xml:space="preserve"> I200/b</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[+6]            -- SLC500</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[+7]            -- ITM</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[+8]            -- MCG3401</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[+9]            -- </w:t>
      </w:r>
      <w:proofErr w:type="spellStart"/>
      <w:r w:rsidRPr="00CA69A3">
        <w:rPr>
          <w:color w:val="1F4E79" w:themeColor="accent1" w:themeShade="80"/>
          <w:sz w:val="20"/>
          <w:szCs w:val="20"/>
        </w:rPr>
        <w:t>Hardi</w:t>
      </w:r>
      <w:proofErr w:type="spellEnd"/>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[+0]            -- Alpha Sign Marquis</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[+a]            -- </w:t>
      </w:r>
      <w:proofErr w:type="spellStart"/>
      <w:r w:rsidRPr="00CA69A3">
        <w:rPr>
          <w:color w:val="1F4E79" w:themeColor="accent1" w:themeShade="80"/>
          <w:sz w:val="20"/>
          <w:szCs w:val="20"/>
        </w:rPr>
        <w:t>Nedap</w:t>
      </w:r>
      <w:proofErr w:type="spellEnd"/>
      <w:r w:rsidRPr="00CA69A3">
        <w:rPr>
          <w:color w:val="1F4E79" w:themeColor="accent1" w:themeShade="80"/>
          <w:sz w:val="20"/>
          <w:szCs w:val="20"/>
        </w:rPr>
        <w:t xml:space="preserve"> Trailer Id</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[+b]            -- </w:t>
      </w:r>
      <w:proofErr w:type="spellStart"/>
      <w:r w:rsidRPr="00CA69A3">
        <w:rPr>
          <w:color w:val="1F4E79" w:themeColor="accent1" w:themeShade="80"/>
          <w:sz w:val="20"/>
          <w:szCs w:val="20"/>
        </w:rPr>
        <w:t>Enraf</w:t>
      </w:r>
      <w:proofErr w:type="spellEnd"/>
      <w:r w:rsidRPr="00CA69A3">
        <w:rPr>
          <w:color w:val="1F4E79" w:themeColor="accent1" w:themeShade="80"/>
          <w:sz w:val="20"/>
          <w:szCs w:val="20"/>
        </w:rPr>
        <w:t xml:space="preserve"> 854 Tank Gauging</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[+c]            -- </w:t>
      </w:r>
      <w:proofErr w:type="spellStart"/>
      <w:r w:rsidRPr="00CA69A3">
        <w:rPr>
          <w:color w:val="1F4E79" w:themeColor="accent1" w:themeShade="80"/>
          <w:sz w:val="20"/>
          <w:szCs w:val="20"/>
        </w:rPr>
        <w:t>Sampi</w:t>
      </w:r>
      <w:proofErr w:type="spellEnd"/>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[+d]            -- Smart One</w:t>
      </w:r>
    </w:p>
    <w:p w:rsidR="000778A6" w:rsidRPr="00CA69A3" w:rsidRDefault="000778A6" w:rsidP="000778A6">
      <w:pPr>
        <w:rPr>
          <w:color w:val="1F4E79" w:themeColor="accent1" w:themeShade="80"/>
          <w:sz w:val="20"/>
          <w:szCs w:val="20"/>
        </w:rPr>
      </w:pPr>
      <w:r w:rsidRPr="00CA69A3">
        <w:rPr>
          <w:color w:val="1F4E79" w:themeColor="accent1" w:themeShade="80"/>
          <w:sz w:val="20"/>
          <w:szCs w:val="20"/>
        </w:rPr>
        <w:t xml:space="preserve">        [+e]            -- PLC5</w:t>
      </w:r>
    </w:p>
    <w:p w:rsidR="0082692C" w:rsidRPr="00CA69A3" w:rsidRDefault="000778A6" w:rsidP="000778A6">
      <w:pPr>
        <w:rPr>
          <w:color w:val="1F4E79" w:themeColor="accent1" w:themeShade="80"/>
          <w:sz w:val="20"/>
          <w:szCs w:val="20"/>
        </w:rPr>
      </w:pPr>
      <w:r w:rsidRPr="00CA69A3">
        <w:rPr>
          <w:color w:val="1F4E79" w:themeColor="accent1" w:themeShade="80"/>
          <w:sz w:val="20"/>
          <w:szCs w:val="20"/>
        </w:rPr>
        <w:t xml:space="preserve">        [+f]            -- MCGMTU77 Tank Gauging</w:t>
      </w:r>
    </w:p>
    <w:p w:rsidR="009225C7" w:rsidRPr="00CA69A3" w:rsidRDefault="00CA69A3" w:rsidP="007847FF">
      <w:pPr>
        <w:rPr>
          <w:color w:val="1F4E79" w:themeColor="accent1" w:themeShade="80"/>
          <w:sz w:val="20"/>
          <w:szCs w:val="20"/>
        </w:rPr>
      </w:pPr>
      <w:r w:rsidRPr="00CA69A3">
        <w:rPr>
          <w:color w:val="1F4E79" w:themeColor="accent1" w:themeShade="80"/>
          <w:sz w:val="20"/>
          <w:szCs w:val="20"/>
        </w:rPr>
        <w:t xml:space="preserve">      [+g]            -- SNPX GE Fanuc 90/30 PLC</w:t>
      </w:r>
    </w:p>
    <w:p w:rsidR="009225C7" w:rsidRDefault="009225C7"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CA69A3" w:rsidRDefault="00CA69A3" w:rsidP="007847FF">
      <w:pPr>
        <w:rPr>
          <w:color w:val="1F4E79" w:themeColor="accent1" w:themeShade="80"/>
          <w:sz w:val="18"/>
          <w:szCs w:val="18"/>
        </w:rPr>
      </w:pPr>
    </w:p>
    <w:p w:rsidR="0082692C" w:rsidRDefault="00D55EBD" w:rsidP="007847FF">
      <w:r>
        <w:rPr>
          <w:b/>
          <w:sz w:val="28"/>
          <w:szCs w:val="28"/>
          <w:u w:val="single"/>
        </w:rPr>
        <w:lastRenderedPageBreak/>
        <w:t xml:space="preserve">5 - </w:t>
      </w:r>
      <w:r w:rsidR="0082692C" w:rsidRPr="0082692C">
        <w:rPr>
          <w:b/>
          <w:sz w:val="28"/>
          <w:szCs w:val="28"/>
          <w:u w:val="single"/>
        </w:rPr>
        <w:t>Ping Testing</w:t>
      </w:r>
    </w:p>
    <w:p w:rsidR="0082692C" w:rsidRDefault="0082692C" w:rsidP="007847FF"/>
    <w:p w:rsidR="00343E03" w:rsidRDefault="00A753DB" w:rsidP="007847FF">
      <w:r>
        <w:t xml:space="preserve">If the field devices are connected to TMS via IP, the IP address will be displayed in the line controller as the </w:t>
      </w:r>
      <w:proofErr w:type="spellStart"/>
      <w:r>
        <w:t>tspaddr</w:t>
      </w:r>
      <w:proofErr w:type="spellEnd"/>
      <w:r>
        <w:t xml:space="preserve">= parameter. </w:t>
      </w:r>
    </w:p>
    <w:p w:rsidR="00A753DB" w:rsidRDefault="00A753DB" w:rsidP="007847FF">
      <w:r>
        <w:rPr>
          <w:noProof/>
          <w:lang w:val="en-US"/>
        </w:rPr>
        <w:drawing>
          <wp:inline distT="0" distB="0" distL="0" distR="0">
            <wp:extent cx="5934075" cy="11239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1123950"/>
                    </a:xfrm>
                    <a:prstGeom prst="rect">
                      <a:avLst/>
                    </a:prstGeom>
                    <a:noFill/>
                    <a:ln>
                      <a:noFill/>
                    </a:ln>
                  </pic:spPr>
                </pic:pic>
              </a:graphicData>
            </a:graphic>
          </wp:inline>
        </w:drawing>
      </w:r>
    </w:p>
    <w:p w:rsidR="00A753DB" w:rsidRDefault="00A753DB" w:rsidP="007847FF"/>
    <w:p w:rsidR="00343E03" w:rsidRDefault="00343E03" w:rsidP="007847FF">
      <w:r>
        <w:t>Use the ‘ping’ command to determine if packet data can be routed to the address of the field device. Ensure that the correct IP address is configured into the field device first.</w:t>
      </w:r>
    </w:p>
    <w:p w:rsidR="00343E03" w:rsidRPr="00343E03" w:rsidRDefault="00343E03" w:rsidP="007847FF">
      <w:pPr>
        <w:rPr>
          <w:color w:val="1F4E79" w:themeColor="accent1" w:themeShade="80"/>
        </w:rPr>
      </w:pPr>
      <w:proofErr w:type="gramStart"/>
      <w:r w:rsidRPr="00343E03">
        <w:rPr>
          <w:color w:val="1F4E79" w:themeColor="accent1" w:themeShade="80"/>
        </w:rPr>
        <w:t>ping</w:t>
      </w:r>
      <w:proofErr w:type="gramEnd"/>
      <w:r w:rsidRPr="00343E03">
        <w:rPr>
          <w:color w:val="1F4E79" w:themeColor="accent1" w:themeShade="80"/>
        </w:rPr>
        <w:t xml:space="preserve"> &lt;IP Address&gt;</w:t>
      </w:r>
    </w:p>
    <w:p w:rsidR="00343E03" w:rsidRDefault="00343E03" w:rsidP="007847FF">
      <w:r>
        <w:rPr>
          <w:noProof/>
          <w:lang w:val="en-US"/>
        </w:rPr>
        <w:drawing>
          <wp:inline distT="0" distB="0" distL="0" distR="0">
            <wp:extent cx="5943600" cy="2257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rsidR="00343E03" w:rsidRDefault="00343E03" w:rsidP="007847FF"/>
    <w:p w:rsidR="00343E03" w:rsidRDefault="00343E03" w:rsidP="007847FF">
      <w:r>
        <w:t>If 0 packets are transmitted or there is any packet loss, ensure that the default Gateway Router can be reached via ping.</w:t>
      </w:r>
    </w:p>
    <w:p w:rsidR="00343E03" w:rsidRDefault="00343E03" w:rsidP="007847FF"/>
    <w:p w:rsidR="00343E03" w:rsidRDefault="00343E03" w:rsidP="00343E03">
      <w:pPr>
        <w:pStyle w:val="ListParagraph"/>
        <w:numPr>
          <w:ilvl w:val="0"/>
          <w:numId w:val="8"/>
        </w:numPr>
      </w:pPr>
      <w:r>
        <w:t xml:space="preserve">Ensure the field device has the correct IP, Gateway, and </w:t>
      </w:r>
      <w:proofErr w:type="spellStart"/>
      <w:r>
        <w:t>Netmask</w:t>
      </w:r>
      <w:proofErr w:type="spellEnd"/>
      <w:r>
        <w:t xml:space="preserve"> programmed. </w:t>
      </w:r>
    </w:p>
    <w:p w:rsidR="00343E03" w:rsidRDefault="00343E03" w:rsidP="00343E03">
      <w:pPr>
        <w:pStyle w:val="ListParagraph"/>
        <w:numPr>
          <w:ilvl w:val="0"/>
          <w:numId w:val="8"/>
        </w:numPr>
      </w:pPr>
      <w:r>
        <w:t>Ping the IP of the field device.</w:t>
      </w:r>
    </w:p>
    <w:p w:rsidR="00343E03" w:rsidRDefault="00343E03" w:rsidP="00343E03">
      <w:pPr>
        <w:pStyle w:val="ListParagraph"/>
        <w:numPr>
          <w:ilvl w:val="0"/>
          <w:numId w:val="8"/>
        </w:numPr>
      </w:pPr>
      <w:r>
        <w:t>If there is packet loss, ping the Gateway Router.</w:t>
      </w:r>
    </w:p>
    <w:p w:rsidR="00343E03" w:rsidRDefault="00343E03" w:rsidP="00343E03">
      <w:pPr>
        <w:pStyle w:val="ListParagraph"/>
        <w:numPr>
          <w:ilvl w:val="0"/>
          <w:numId w:val="8"/>
        </w:numPr>
      </w:pPr>
      <w:r>
        <w:t>If there is packet loss to the Gateway, inform Customer’s network specialist.</w:t>
      </w:r>
    </w:p>
    <w:p w:rsidR="00343E03" w:rsidRPr="0082692C" w:rsidRDefault="00A753DB" w:rsidP="007847FF">
      <w:r>
        <w:rPr>
          <w:noProof/>
          <w:lang w:val="en-US"/>
        </w:rPr>
        <w:drawing>
          <wp:inline distT="0" distB="0" distL="0" distR="0">
            <wp:extent cx="5943600" cy="2057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p>
    <w:sectPr w:rsidR="00343E03" w:rsidRPr="0082692C" w:rsidSect="00D55EBD">
      <w:headerReference w:type="default" r:id="rId25"/>
      <w:footerReference w:type="default" r:id="rId26"/>
      <w:headerReference w:type="first" r:id="rId27"/>
      <w:pgSz w:w="12240" w:h="15840"/>
      <w:pgMar w:top="1440" w:right="1440" w:bottom="1440" w:left="1440" w:header="283"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EC" w:rsidRDefault="00246CEC" w:rsidP="00272D2D">
      <w:r>
        <w:separator/>
      </w:r>
    </w:p>
  </w:endnote>
  <w:endnote w:type="continuationSeparator" w:id="0">
    <w:p w:rsidR="00246CEC" w:rsidRDefault="00246CEC" w:rsidP="0027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142823"/>
      <w:docPartObj>
        <w:docPartGallery w:val="Page Numbers (Bottom of Page)"/>
        <w:docPartUnique/>
      </w:docPartObj>
    </w:sdtPr>
    <w:sdtEndPr/>
    <w:sdtContent>
      <w:sdt>
        <w:sdtPr>
          <w:id w:val="-1769616900"/>
          <w:docPartObj>
            <w:docPartGallery w:val="Page Numbers (Top of Page)"/>
            <w:docPartUnique/>
          </w:docPartObj>
        </w:sdtPr>
        <w:sdtEndPr/>
        <w:sdtContent>
          <w:p w:rsidR="00D55EBD" w:rsidRDefault="00D55E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51F8">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51F8">
              <w:rPr>
                <w:b/>
                <w:bCs/>
                <w:noProof/>
              </w:rPr>
              <w:t>11</w:t>
            </w:r>
            <w:r>
              <w:rPr>
                <w:b/>
                <w:bCs/>
                <w:sz w:val="24"/>
                <w:szCs w:val="24"/>
              </w:rPr>
              <w:fldChar w:fldCharType="end"/>
            </w:r>
          </w:p>
        </w:sdtContent>
      </w:sdt>
    </w:sdtContent>
  </w:sdt>
  <w:p w:rsidR="00D55EBD" w:rsidRDefault="00D55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EC" w:rsidRDefault="00246CEC" w:rsidP="00272D2D">
      <w:r>
        <w:separator/>
      </w:r>
    </w:p>
  </w:footnote>
  <w:footnote w:type="continuationSeparator" w:id="0">
    <w:p w:rsidR="00246CEC" w:rsidRDefault="00246CEC" w:rsidP="0027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EBD" w:rsidRDefault="00D55EBD">
    <w:pPr>
      <w:pStyle w:val="Header"/>
    </w:pPr>
    <w:r>
      <w:rPr>
        <w:noProof/>
        <w:lang w:val="en-US"/>
      </w:rPr>
      <w:drawing>
        <wp:inline distT="0" distB="0" distL="0" distR="0" wp14:anchorId="13F7C29D" wp14:editId="22F1BB8E">
          <wp:extent cx="1499235" cy="551558"/>
          <wp:effectExtent l="0" t="0" r="571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_top.jpg"/>
                  <pic:cNvPicPr/>
                </pic:nvPicPr>
                <pic:blipFill>
                  <a:blip r:embed="rId1">
                    <a:extLst>
                      <a:ext uri="{28A0092B-C50C-407E-A947-70E740481C1C}">
                        <a14:useLocalDpi xmlns:a14="http://schemas.microsoft.com/office/drawing/2010/main" val="0"/>
                      </a:ext>
                    </a:extLst>
                  </a:blip>
                  <a:stretch>
                    <a:fillRect/>
                  </a:stretch>
                </pic:blipFill>
                <pic:spPr>
                  <a:xfrm>
                    <a:off x="0" y="0"/>
                    <a:ext cx="1611383" cy="592816"/>
                  </a:xfrm>
                  <a:prstGeom prst="rect">
                    <a:avLst/>
                  </a:prstGeom>
                </pic:spPr>
              </pic:pic>
            </a:graphicData>
          </a:graphic>
        </wp:inline>
      </w:drawing>
    </w:r>
  </w:p>
  <w:p w:rsidR="00D55EBD" w:rsidRDefault="00D55EBD">
    <w:pPr>
      <w:pStyle w:val="Header"/>
    </w:pPr>
    <w:r>
      <w:t>TMS6 Load Rack Communication Testing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2D" w:rsidRDefault="00272D2D">
    <w:pPr>
      <w:pStyle w:val="Header"/>
    </w:pPr>
    <w:r>
      <w:rPr>
        <w:noProof/>
        <w:lang w:val="en-US"/>
      </w:rPr>
      <w:drawing>
        <wp:inline distT="0" distB="0" distL="0" distR="0" wp14:anchorId="23C476C3" wp14:editId="430CDC39">
          <wp:extent cx="1499235" cy="551558"/>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_top.jpg"/>
                  <pic:cNvPicPr/>
                </pic:nvPicPr>
                <pic:blipFill>
                  <a:blip r:embed="rId1">
                    <a:extLst>
                      <a:ext uri="{28A0092B-C50C-407E-A947-70E740481C1C}">
                        <a14:useLocalDpi xmlns:a14="http://schemas.microsoft.com/office/drawing/2010/main" val="0"/>
                      </a:ext>
                    </a:extLst>
                  </a:blip>
                  <a:stretch>
                    <a:fillRect/>
                  </a:stretch>
                </pic:blipFill>
                <pic:spPr>
                  <a:xfrm>
                    <a:off x="0" y="0"/>
                    <a:ext cx="1611383" cy="5928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90D"/>
    <w:multiLevelType w:val="hybridMultilevel"/>
    <w:tmpl w:val="8B8C08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305A8"/>
    <w:multiLevelType w:val="hybridMultilevel"/>
    <w:tmpl w:val="4F0CD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10232"/>
    <w:multiLevelType w:val="hybridMultilevel"/>
    <w:tmpl w:val="EB0EF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E795E"/>
    <w:multiLevelType w:val="hybridMultilevel"/>
    <w:tmpl w:val="BCE05A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314378"/>
    <w:multiLevelType w:val="hybridMultilevel"/>
    <w:tmpl w:val="BB1EF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990AA2"/>
    <w:multiLevelType w:val="hybridMultilevel"/>
    <w:tmpl w:val="A8C04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21C41"/>
    <w:multiLevelType w:val="hybridMultilevel"/>
    <w:tmpl w:val="CCC08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E4849"/>
    <w:multiLevelType w:val="hybridMultilevel"/>
    <w:tmpl w:val="5C28E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DD"/>
    <w:rsid w:val="000778A6"/>
    <w:rsid w:val="000A3CAD"/>
    <w:rsid w:val="000D7B06"/>
    <w:rsid w:val="000E72DD"/>
    <w:rsid w:val="0019260D"/>
    <w:rsid w:val="002015CD"/>
    <w:rsid w:val="00246CEC"/>
    <w:rsid w:val="00272D2D"/>
    <w:rsid w:val="002E3417"/>
    <w:rsid w:val="003200CA"/>
    <w:rsid w:val="00343E03"/>
    <w:rsid w:val="004873B5"/>
    <w:rsid w:val="004C4F30"/>
    <w:rsid w:val="00532D6F"/>
    <w:rsid w:val="00543CF7"/>
    <w:rsid w:val="005851F8"/>
    <w:rsid w:val="006277FF"/>
    <w:rsid w:val="00690902"/>
    <w:rsid w:val="00691834"/>
    <w:rsid w:val="00773B42"/>
    <w:rsid w:val="00783471"/>
    <w:rsid w:val="007847FF"/>
    <w:rsid w:val="007B4DEF"/>
    <w:rsid w:val="007D0A63"/>
    <w:rsid w:val="007D3DF4"/>
    <w:rsid w:val="0082692C"/>
    <w:rsid w:val="00843F17"/>
    <w:rsid w:val="008A4C8D"/>
    <w:rsid w:val="008F280C"/>
    <w:rsid w:val="009225C7"/>
    <w:rsid w:val="00A330A6"/>
    <w:rsid w:val="00A753DB"/>
    <w:rsid w:val="00AF72F5"/>
    <w:rsid w:val="00B41E5E"/>
    <w:rsid w:val="00BE79CF"/>
    <w:rsid w:val="00C14F56"/>
    <w:rsid w:val="00C215B3"/>
    <w:rsid w:val="00C70DD3"/>
    <w:rsid w:val="00C7452C"/>
    <w:rsid w:val="00C77D94"/>
    <w:rsid w:val="00CA69A3"/>
    <w:rsid w:val="00CC129C"/>
    <w:rsid w:val="00D55EBD"/>
    <w:rsid w:val="00DA6FED"/>
    <w:rsid w:val="00DD2008"/>
    <w:rsid w:val="00DF0851"/>
    <w:rsid w:val="00E37434"/>
    <w:rsid w:val="00E405E3"/>
    <w:rsid w:val="00E640F0"/>
    <w:rsid w:val="00E767FE"/>
    <w:rsid w:val="00F35B37"/>
    <w:rsid w:val="00FD10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3FAE36-6DFB-431D-B513-D913EB5B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2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D2D"/>
    <w:pPr>
      <w:ind w:left="720"/>
      <w:contextualSpacing/>
    </w:pPr>
  </w:style>
  <w:style w:type="paragraph" w:styleId="Header">
    <w:name w:val="header"/>
    <w:basedOn w:val="Normal"/>
    <w:link w:val="HeaderChar"/>
    <w:uiPriority w:val="99"/>
    <w:unhideWhenUsed/>
    <w:rsid w:val="00272D2D"/>
    <w:pPr>
      <w:tabs>
        <w:tab w:val="center" w:pos="4680"/>
        <w:tab w:val="right" w:pos="9360"/>
      </w:tabs>
    </w:pPr>
  </w:style>
  <w:style w:type="character" w:customStyle="1" w:styleId="HeaderChar">
    <w:name w:val="Header Char"/>
    <w:basedOn w:val="DefaultParagraphFont"/>
    <w:link w:val="Header"/>
    <w:uiPriority w:val="99"/>
    <w:rsid w:val="00272D2D"/>
  </w:style>
  <w:style w:type="paragraph" w:styleId="Footer">
    <w:name w:val="footer"/>
    <w:basedOn w:val="Normal"/>
    <w:link w:val="FooterChar"/>
    <w:uiPriority w:val="99"/>
    <w:unhideWhenUsed/>
    <w:rsid w:val="00272D2D"/>
    <w:pPr>
      <w:tabs>
        <w:tab w:val="center" w:pos="4680"/>
        <w:tab w:val="right" w:pos="9360"/>
      </w:tabs>
    </w:pPr>
  </w:style>
  <w:style w:type="character" w:customStyle="1" w:styleId="FooterChar">
    <w:name w:val="Footer Char"/>
    <w:basedOn w:val="DefaultParagraphFont"/>
    <w:link w:val="Footer"/>
    <w:uiPriority w:val="99"/>
    <w:rsid w:val="00272D2D"/>
  </w:style>
  <w:style w:type="character" w:styleId="Hyperlink">
    <w:name w:val="Hyperlink"/>
    <w:basedOn w:val="DefaultParagraphFont"/>
    <w:uiPriority w:val="99"/>
    <w:unhideWhenUsed/>
    <w:rsid w:val="0019260D"/>
    <w:rPr>
      <w:color w:val="0563C1" w:themeColor="hyperlink"/>
      <w:u w:val="single"/>
    </w:rPr>
  </w:style>
  <w:style w:type="paragraph" w:styleId="NoSpacing">
    <w:name w:val="No Spacing"/>
    <w:link w:val="NoSpacingChar"/>
    <w:uiPriority w:val="1"/>
    <w:qFormat/>
    <w:rsid w:val="00D55E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5EB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https://www.dropbox.com/home/Toptech%20Reference%20Center/Tools"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chiark.greenend.org.uk/~sgtatham/putty/download.html"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_rels/header2.xml.rels><?xml version="1.0" encoding="UTF-8" standalone="yes"?>
<Relationships xmlns="http://schemas.openxmlformats.org/package/2006/relationships"><Relationship Id="rId1" Type="http://schemas.openxmlformats.org/officeDocument/2006/relationships/image" Target="media/image1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E4E9278A504B1D9D96DB62B341F6F1"/>
        <w:category>
          <w:name w:val="General"/>
          <w:gallery w:val="placeholder"/>
        </w:category>
        <w:types>
          <w:type w:val="bbPlcHdr"/>
        </w:types>
        <w:behaviors>
          <w:behavior w:val="content"/>
        </w:behaviors>
        <w:guid w:val="{77587B31-DAA0-4545-9B9E-7B16D8AC6D8B}"/>
      </w:docPartPr>
      <w:docPartBody>
        <w:p w:rsidR="00DB1989" w:rsidRDefault="00B605AA" w:rsidP="00B605AA">
          <w:pPr>
            <w:pStyle w:val="D0E4E9278A504B1D9D96DB62B341F6F1"/>
          </w:pPr>
          <w:r>
            <w:rPr>
              <w:color w:val="2E74B5" w:themeColor="accent1" w:themeShade="BF"/>
              <w:sz w:val="24"/>
              <w:szCs w:val="24"/>
            </w:rPr>
            <w:t>[Company name]</w:t>
          </w:r>
        </w:p>
      </w:docPartBody>
    </w:docPart>
    <w:docPart>
      <w:docPartPr>
        <w:name w:val="9D8B60E6D8E94737809BEDA534CBAADA"/>
        <w:category>
          <w:name w:val="General"/>
          <w:gallery w:val="placeholder"/>
        </w:category>
        <w:types>
          <w:type w:val="bbPlcHdr"/>
        </w:types>
        <w:behaviors>
          <w:behavior w:val="content"/>
        </w:behaviors>
        <w:guid w:val="{F0266E4A-CBEB-465A-8A8B-AD72CECF525E}"/>
      </w:docPartPr>
      <w:docPartBody>
        <w:p w:rsidR="00DB1989" w:rsidRDefault="00B605AA" w:rsidP="00B605AA">
          <w:pPr>
            <w:pStyle w:val="9D8B60E6D8E94737809BEDA534CBAADA"/>
          </w:pPr>
          <w:r>
            <w:rPr>
              <w:rFonts w:asciiTheme="majorHAnsi" w:eastAsiaTheme="majorEastAsia" w:hAnsiTheme="majorHAnsi" w:cstheme="majorBidi"/>
              <w:color w:val="5B9BD5" w:themeColor="accent1"/>
              <w:sz w:val="88"/>
              <w:szCs w:val="88"/>
            </w:rPr>
            <w:t>[Document title]</w:t>
          </w:r>
        </w:p>
      </w:docPartBody>
    </w:docPart>
    <w:docPart>
      <w:docPartPr>
        <w:name w:val="94A5F7C32EC04A55B508D41EACC4639E"/>
        <w:category>
          <w:name w:val="General"/>
          <w:gallery w:val="placeholder"/>
        </w:category>
        <w:types>
          <w:type w:val="bbPlcHdr"/>
        </w:types>
        <w:behaviors>
          <w:behavior w:val="content"/>
        </w:behaviors>
        <w:guid w:val="{138583AB-BCD7-42B7-8061-6999321D9553}"/>
      </w:docPartPr>
      <w:docPartBody>
        <w:p w:rsidR="00DB1989" w:rsidRDefault="00B605AA" w:rsidP="00B605AA">
          <w:pPr>
            <w:pStyle w:val="94A5F7C32EC04A55B508D41EACC4639E"/>
          </w:pPr>
          <w:r>
            <w:rPr>
              <w:color w:val="2E74B5" w:themeColor="accent1" w:themeShade="BF"/>
              <w:sz w:val="24"/>
              <w:szCs w:val="24"/>
            </w:rPr>
            <w:t>[Document subtitle]</w:t>
          </w:r>
        </w:p>
      </w:docPartBody>
    </w:docPart>
    <w:docPart>
      <w:docPartPr>
        <w:name w:val="E4BE79F8224A4EEDBBBFF854A48C0333"/>
        <w:category>
          <w:name w:val="General"/>
          <w:gallery w:val="placeholder"/>
        </w:category>
        <w:types>
          <w:type w:val="bbPlcHdr"/>
        </w:types>
        <w:behaviors>
          <w:behavior w:val="content"/>
        </w:behaviors>
        <w:guid w:val="{53027E4C-FF58-4458-A4F5-B1567F71C735}"/>
      </w:docPartPr>
      <w:docPartBody>
        <w:p w:rsidR="00DB1989" w:rsidRDefault="00B605AA" w:rsidP="00B605AA">
          <w:pPr>
            <w:pStyle w:val="E4BE79F8224A4EEDBBBFF854A48C0333"/>
          </w:pPr>
          <w:r>
            <w:rPr>
              <w:color w:val="5B9BD5" w:themeColor="accent1"/>
              <w:sz w:val="28"/>
              <w:szCs w:val="28"/>
            </w:rPr>
            <w:t>[Author name]</w:t>
          </w:r>
        </w:p>
      </w:docPartBody>
    </w:docPart>
    <w:docPart>
      <w:docPartPr>
        <w:name w:val="A36F4DF0FA8044FCACEC2A6DA2BB3A77"/>
        <w:category>
          <w:name w:val="General"/>
          <w:gallery w:val="placeholder"/>
        </w:category>
        <w:types>
          <w:type w:val="bbPlcHdr"/>
        </w:types>
        <w:behaviors>
          <w:behavior w:val="content"/>
        </w:behaviors>
        <w:guid w:val="{08C8A77D-8641-44AF-A4AB-263967663C47}"/>
      </w:docPartPr>
      <w:docPartBody>
        <w:p w:rsidR="00DB1989" w:rsidRDefault="00B605AA" w:rsidP="00B605AA">
          <w:pPr>
            <w:pStyle w:val="A36F4DF0FA8044FCACEC2A6DA2BB3A77"/>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AA"/>
    <w:rsid w:val="008F3561"/>
    <w:rsid w:val="00B605AA"/>
    <w:rsid w:val="00DB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E4E9278A504B1D9D96DB62B341F6F1">
    <w:name w:val="D0E4E9278A504B1D9D96DB62B341F6F1"/>
    <w:rsid w:val="00B605AA"/>
  </w:style>
  <w:style w:type="paragraph" w:customStyle="1" w:styleId="9D8B60E6D8E94737809BEDA534CBAADA">
    <w:name w:val="9D8B60E6D8E94737809BEDA534CBAADA"/>
    <w:rsid w:val="00B605AA"/>
  </w:style>
  <w:style w:type="paragraph" w:customStyle="1" w:styleId="94A5F7C32EC04A55B508D41EACC4639E">
    <w:name w:val="94A5F7C32EC04A55B508D41EACC4639E"/>
    <w:rsid w:val="00B605AA"/>
  </w:style>
  <w:style w:type="paragraph" w:customStyle="1" w:styleId="E4BE79F8224A4EEDBBBFF854A48C0333">
    <w:name w:val="E4BE79F8224A4EEDBBBFF854A48C0333"/>
    <w:rsid w:val="00B605AA"/>
  </w:style>
  <w:style w:type="paragraph" w:customStyle="1" w:styleId="A36F4DF0FA8044FCACEC2A6DA2BB3A77">
    <w:name w:val="A36F4DF0FA8044FCACEC2A6DA2BB3A77"/>
    <w:rsid w:val="00B60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2014-12-29T00:00:00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TMS6 Load Rack Communication Testing</vt:lpstr>
    </vt:vector>
  </TitlesOfParts>
  <Company>BLENDTECH</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TMS6 Load Rack Communication Testing</dc:title>
  <dc:subject>Testing 4 – wire 485 loopback and ping over IP from TMS6</dc:subject>
  <dc:creator>Joshua Edelman</dc:creator>
  <cp:keywords/>
  <dc:description/>
  <cp:lastModifiedBy>Nick Palozzi</cp:lastModifiedBy>
  <cp:revision>2</cp:revision>
  <dcterms:created xsi:type="dcterms:W3CDTF">2015-01-12T20:34:00Z</dcterms:created>
  <dcterms:modified xsi:type="dcterms:W3CDTF">2015-01-12T20:34:00Z</dcterms:modified>
</cp:coreProperties>
</file>